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6 maja 2026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XXX/   /26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Miasta i Gminy Czerniejewo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27 maja 2026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wyrażenia zgody na zawarcie z dotychczasowymi  najemcami i dzierżawcami kolejnych umów, których przedmiotem są te same nieruchomości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lit.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samorządzie gminnym (t.j.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1153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późn. zm.),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sierpnia 1997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gospodarce nieruchomościami (t.j.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399), Rada Miasta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Gminy Czerniejewo uchwala,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Wyraża się zgodę na zawarcie przez Gminę Czerniejewo, po umowach zawartych na okres do trzech lat, kolejnych umów dotyczących tych samych nieruchomości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tymi samymi najemcami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i dzierżawcami na okres do trzech lat, według wykazu stanowiącego załącznik 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Wykonanie uchwały powierza się Burmistrzowi Miasta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Gminy Czerniejewo.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sectPr>
          <w:footerReference w:type="default" r:id="rId4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dniem podjęcia.</w:t>
      </w:r>
    </w:p>
    <w:p w:rsidR="00A77B3E">
      <w:pPr>
        <w:keepNext/>
        <w:spacing w:before="120" w:after="120" w:line="360" w:lineRule="auto"/>
        <w:ind w:left="5846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Załącznik do uchwały nr XXX/   /26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Rady Miasta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Gminy Czerniejewo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 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maja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</w:rPr>
        <w:t>Wykaz nieruchomości przeznaczonych do oddania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</w:rPr>
        <w:t>najem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auto"/>
          <w:sz w:val="22"/>
          <w:u w:val="none"/>
        </w:rPr>
        <w:t>dzierżawę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571"/>
        <w:gridCol w:w="2326"/>
        <w:gridCol w:w="1755"/>
        <w:gridCol w:w="2010"/>
        <w:gridCol w:w="1560"/>
        <w:gridCol w:w="1860"/>
      </w:tblGrid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Lp.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Położenie nieruchomości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Oznaczenie nieruchomości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Nr KW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 xml:space="preserve">Powierzchnia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b/>
              </w:rPr>
              <w:t>Przeznaczenie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 xml:space="preserve">1.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 xml:space="preserve">Kąpiel </w:t>
            </w:r>
          </w:p>
          <w:p>
            <w:pPr>
              <w:jc w:val="center"/>
            </w:pPr>
            <w:r>
              <w:t>62-250 Czerniejewo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nieruchomość gruntowa,</w:t>
            </w:r>
          </w:p>
          <w:p>
            <w:pPr>
              <w:jc w:val="center"/>
            </w:pPr>
            <w:r>
              <w:t>działka nr 43/2 oraz działka nr 43/4, grunty orne klasa RIIIa oraz fragment klasy B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PO1G/00021856/3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0,3320 ha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na cele rolnicze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2.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Pawłowo</w:t>
            </w:r>
          </w:p>
          <w:p>
            <w:pPr>
              <w:jc w:val="center"/>
            </w:pPr>
            <w:r>
              <w:t>62-250 Czerniejewo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nieruchomość gruntowa, część działki nr 38,  grunty orne klasy RV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PO1G/00018462/0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0,1855 ha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na cele rolnicze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 xml:space="preserve">3.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Gębarzewo</w:t>
            </w:r>
          </w:p>
          <w:p>
            <w:pPr>
              <w:jc w:val="center"/>
            </w:pPr>
            <w:r>
              <w:t>62-241 Żydowo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nieruchomość gruntowa, działka nr 52/2,  grunty orne klasy RIVa oraz RV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PO1G/00021854/9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3,1100 ha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na cele rolnicze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4.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ul. Ojca Św. Jana Pawła II 7</w:t>
            </w:r>
          </w:p>
          <w:p>
            <w:pPr>
              <w:jc w:val="center"/>
            </w:pPr>
            <w:r>
              <w:t>62-241 Żydowo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  <w:t>lokal użytkowy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  <w:t>budynku na działce ewid.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  <w:t>nr 200/3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PO1G/00041631/6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15,30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na cele gospodarcze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5.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ul. Ojca Św. Jana Pawła II 7</w:t>
            </w:r>
          </w:p>
          <w:p>
            <w:pPr>
              <w:jc w:val="center"/>
            </w:pPr>
            <w:r>
              <w:t>62-241 Żydowo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  <w:t>lokal użytkowy w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  <w:t> 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  <w:t>budynku na działce ewid.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  <w:t>nr 200/3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PO1G/00041631/6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3,06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na cele gospodarcze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6.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Plac kpt. Pawła Cymsa 4 62-250 Czerniejewo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 xml:space="preserve">lokal użytkowy w budynku na działce ewid. </w:t>
            </w:r>
          </w:p>
          <w:p>
            <w:pPr>
              <w:jc w:val="center"/>
            </w:pPr>
            <w:r>
              <w:t>nr 286/12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PO1G/00021950/2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109,00 m</w:t>
            </w:r>
            <w:r>
              <w:rPr>
                <w:vertAlign w:val="superscript"/>
              </w:rPr>
              <w:t>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100" w:type="dxa"/>
            </w:tcMar>
            <w:textDirection w:val="lrTb"/>
            <w:vAlign w:val="center"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auto"/>
                <w:sz w:val="22"/>
                <w:u w:val="none"/>
                <w:vertAlign w:val="baseline"/>
              </w:rPr>
            </w:pPr>
            <w:r>
              <w:t>na świadczenie usług rehabilitacyjnych</w:t>
            </w:r>
          </w:p>
        </w:tc>
      </w:tr>
    </w:tbl>
    <w:p w:rsidR="00A77B3E">
      <w:pPr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sectPr>
          <w:footerReference w:type="default" r:id="rId5"/>
          <w:endnotePr>
            <w:numFmt w:val="decimal"/>
          </w:endnotePr>
          <w:type w:val="nextPage"/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szCs w:val="2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szCs w:val="20"/>
        </w:rPr>
      </w:pPr>
      <w:r>
        <w:rPr>
          <w:b/>
          <w:szCs w:val="20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center"/>
        <w:rPr>
          <w:color w:val="000000"/>
          <w:szCs w:val="20"/>
          <w:u w:color="000000"/>
        </w:rPr>
      </w:pPr>
      <w:r>
        <w:rPr>
          <w:b/>
          <w:szCs w:val="20"/>
        </w:rPr>
        <w:t>do Uchwały nr XX</w:t>
      </w:r>
      <w:r>
        <w:rPr>
          <w:b/>
          <w:szCs w:val="20"/>
        </w:rPr>
        <w:t>X/  /26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center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 xml:space="preserve">Rady Miasta i Gminy Czerniejewo 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jc w:val="center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z dnia 27 maja 2026 roku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 dniem 31 sierpnia 2026 roku upływa termin obowiązywania umowy dzierżawy gruntów zlokalizowanych w obrębie ewidencyjnym Kąpiel (działki: nr 43/2 oraz nr 43/4), zawartej między Gminą Czerniejewo, a dotychczasowym dzierżawcą. Przedmiotowa nieruchomość wykorzystywana jest przez obecnego dzierżawcę na cele gospodarki rolnej. Dotychczasowy dzierżawca wystąpił do Burmistrza Miasta i Gminy Czerniejewo z wnioskiem o zawarcie umowy na kolejny okres.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 dniem 31 sierpnia 2026 roku upływa termin obowiązywania umowy dzierżawy gruntu zlokalizowanego w obrębie ewidencyjnym Pawłowo (część działki nr 38), zawartej między Gminą Czerniejewo, a dotychczasowym dzierżawcą. Przedmiotowa nieruchomość wykorzystywana jest przez obecnego dzierżawcę na cele gospodarki rolnej. Dotychczasowy dzierżawca wystąpił do Burmistrza Miasta i Gminy Czerniejewo z wnioskiem o zawarcie umowy na kolejny okres.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 dniem 31 sierpnia 2026 roku upływa termin obowiązywania umowy dzierżawy gruntu zlokalizowanego w obrębie ewidencyjnym Gębarzewo (działka nr 52/2), zawartej między Gminą Czerniejewo, a dotychczasowym dzierżawcą. Przedmiotowa nieruchomość wykorzystywana jest przez obecnego dzierżawcę na cele gospodarki rolnej. Dotychczasowy dzierżawca wystąpił do Burmistrza Miasta i Gminy Czerniejewo z wnioskiem o zawarcie umowy na kolejny okres.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 dniem 30 września 2026 roku upływa termin obowiązywania umowy najmu lokalu użytkowego przeznaczonego na cele gospodarcze, zlokalizowanego w budynku przy ul. Ojca Św. Jana Pawła II 7 w Żydowie. Dotychczasowy najemca wystąpił do Burmistrza Miasta i Gminy Czerniejewo</w:t>
        <w:br/>
        <w:t>z wnioskiem o zawarcie umowy na kolejny okres.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 dniem 30 września 2026 roku upływa termin obowiązywania umowy najmu lokalu użytkowego przeznaczonego na cele gospodarcze, zlokalizowanego w budynku przy ul. Ojca Św. Jana Pawła II 7 w Żydowie. Dotychczasowy najemca wystąpił do Burmistrza Miasta i Gminy Czerniejewo</w:t>
        <w:br/>
        <w:t>z wnioskiem o zawarcie umowy na kolejny okres.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 dniem 30 czerwca 2026 roku upływa termin obowiązywania umowy najmu lokalu użytkowego przeznaczonego na świadczenie usług rehabilitacyjnych, zlokalizowanego w budynku przy Placu kpt. Pawła Cymsa 4 w Czerniejewie. Dotychczasowy najemca wystąpił do Burmistrza Miasta i Gminy Czerniejewo z wnioskiem o zawarcie umowy na kolejny okres.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Zgodnie z art. 18 ust. 2 pkt 9 lit. a ustawy o samorządzie gminnym (t.j. Dz.U. z 2025 r. poz. 1153 z późn. zm.) uchwała rady gminy jest wymagana w przypadku, gdy po umowie zawartej na czas oznaczony do 3 lat strony zawierają kolejne umowy, których przedmiotem jest ta sama nieruchomość.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Zgodnie z art. 13 ust. 1 ustawy o gospodarce nieruchomościami (t.j. Dz.U. z 202</w:t>
      </w:r>
      <w:r>
        <w:rPr>
          <w:color w:val="000000"/>
          <w:szCs w:val="20"/>
          <w:u w:color="000000"/>
        </w:rPr>
        <w:t>6</w:t>
      </w:r>
      <w:r>
        <w:rPr>
          <w:color w:val="000000"/>
          <w:szCs w:val="20"/>
          <w:u w:color="000000"/>
        </w:rPr>
        <w:t> r. poz. </w:t>
      </w:r>
      <w:r>
        <w:rPr>
          <w:color w:val="000000"/>
          <w:szCs w:val="20"/>
          <w:u w:color="000000"/>
        </w:rPr>
        <w:t>399</w:t>
      </w:r>
      <w:r>
        <w:rPr>
          <w:color w:val="000000"/>
          <w:szCs w:val="20"/>
          <w:u w:color="000000"/>
        </w:rPr>
        <w:t>), z zastrzeżeniem wyjątków wynikających z ustaw, nieruchomości mogą być przedmiotem obrotu, w szczególności nieruchomości mogą być m.in. przedmiotem oddania w najem i dzierżawę.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Projekt uchwały uzyskał pozytywną/negatywną opinię na wspólnym posiedzeniu połączonych Komisji Rady Miasta i Gminy Czerniejewo w dniu 20 maja 2026 r.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 tym stanie rzeczy podjęcie przedmiotowej uchwały jest uzasadnione.</w:t>
      </w:r>
    </w:p>
    <w:sectPr>
      <w:footerReference w:type="default" r:id="rId6"/>
      <w:endnotePr>
        <w:numFmt w:val="decimal"/>
      </w:endnotePr>
      <w:type w:val="nextPage"/>
      <w:pgSz w:w="11906" w:h="16838" w:code="0"/>
      <w:pgMar w:top="992" w:right="1020" w:bottom="992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697DB04A-6A85-49B0-BAFE-207A8A72FBF2.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697DB04A-6A85-49B0-BAFE-207A8A72FBF2.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697DB04A-6A85-49B0-BAFE-207A8A72FBF2.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Miasta i Gminy Czerniejewo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XXX/   /26 z dnia 27 maja 2026 r.</dc:title>
  <dc:subject>w sprawie wyrażenia zgody na zawarcie z^dotychczasowymi  najemcami i^dzierżawcami kolejnych umów, których przedmiotem są te same nieruchomości</dc:subject>
  <dc:creator>p_sporna</dc:creator>
  <cp:lastModifiedBy>p_sporna</cp:lastModifiedBy>
  <cp:revision>1</cp:revision>
  <dcterms:created xsi:type="dcterms:W3CDTF">2026-05-06T11:25:06Z</dcterms:created>
  <dcterms:modified xsi:type="dcterms:W3CDTF">2026-05-06T11:25:06Z</dcterms:modified>
  <cp:category>Akt prawny</cp:category>
</cp:coreProperties>
</file>