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335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260464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275C15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17 kwietnia 2026 r.</w:t>
      </w:r>
    </w:p>
    <w:p w14:paraId="4A8686B0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25E9D93E" w14:textId="77777777" w:rsidR="00A77B3E" w:rsidRDefault="00A77B3E">
      <w:pPr>
        <w:ind w:left="5669"/>
        <w:jc w:val="left"/>
        <w:rPr>
          <w:sz w:val="20"/>
        </w:rPr>
      </w:pPr>
    </w:p>
    <w:p w14:paraId="173FE80F" w14:textId="77777777" w:rsidR="00A77B3E" w:rsidRDefault="00A77B3E">
      <w:pPr>
        <w:ind w:left="5669"/>
        <w:jc w:val="left"/>
        <w:rPr>
          <w:sz w:val="20"/>
        </w:rPr>
      </w:pPr>
    </w:p>
    <w:p w14:paraId="09B6345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XXVIII/../26</w:t>
      </w:r>
      <w:r>
        <w:rPr>
          <w:b/>
          <w:caps/>
        </w:rPr>
        <w:br/>
        <w:t>Rady Miasta i Gminy Czerniejewo</w:t>
      </w:r>
    </w:p>
    <w:p w14:paraId="2E02732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kwietnia 2026 r.</w:t>
      </w:r>
    </w:p>
    <w:p w14:paraId="2F08639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VIII/49/24  Rady Miasta i Gminy Czerniejewo z dnia 27 listopada 2024 r. w sprawie ustalenia cen oraz sposobu ustalenia wysokości opłat dodatkowych i manipulacyjnych za usługi przewozowe w publicznym transporcie zbiorowym o charakterze użyteczności publicznej w gminnym regularnym przewozie osób, którego organizatorem jest Gmina Czerniejewo</w:t>
      </w:r>
    </w:p>
    <w:p w14:paraId="6FE0F862" w14:textId="77777777" w:rsidR="00A77B3E" w:rsidRDefault="00000000">
      <w:pPr>
        <w:keepLines/>
        <w:spacing w:before="120" w:after="120"/>
        <w:ind w:firstLine="227"/>
      </w:pPr>
      <w:r>
        <w:t>Na podstawie art. 7 ust.1 pkt 4 i art. 18 ust. 2 pkt 15 ustawy o samorządzie gminnym (</w:t>
      </w:r>
      <w:proofErr w:type="spellStart"/>
      <w:r>
        <w:t>t.j</w:t>
      </w:r>
      <w:proofErr w:type="spellEnd"/>
      <w:r>
        <w:t>. Dz. U. z 2025 r. poz. 1153 z </w:t>
      </w:r>
      <w:proofErr w:type="spellStart"/>
      <w:r>
        <w:t>poźn</w:t>
      </w:r>
      <w:proofErr w:type="spellEnd"/>
      <w:r>
        <w:t>. zm.), art. 15 ust. 1 pkt 10 oraz art. 50a ust. 1 i art 50b ustawy z dnia 16 grudnia 2010 r. o publicznym transporcie zbiorowym (</w:t>
      </w:r>
      <w:proofErr w:type="spellStart"/>
      <w:r>
        <w:t>t.j</w:t>
      </w:r>
      <w:proofErr w:type="spellEnd"/>
      <w:r>
        <w:t>. Dz. U. z 2025 r. poz. 285 z </w:t>
      </w:r>
      <w:proofErr w:type="spellStart"/>
      <w:r>
        <w:t>poźn</w:t>
      </w:r>
      <w:proofErr w:type="spellEnd"/>
      <w:r>
        <w:t>. zm.) i art. 34a ust. 2 ustawy z dnia 15 listopada 1984 r. Prawo przewozowe (</w:t>
      </w:r>
      <w:proofErr w:type="spellStart"/>
      <w:r>
        <w:t>t.j</w:t>
      </w:r>
      <w:proofErr w:type="spellEnd"/>
      <w:r>
        <w:t>. Dz. U. z 2024 r. poz. 1262) Rada Miasta i Gminy Czerniejewo uchwala co następuje:</w:t>
      </w:r>
    </w:p>
    <w:p w14:paraId="24A5BCB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VIII/49/24 z dnia 27 listopada 2024 r. (ogłoszonej w Dzienniku Urzędowym Województwa Wielkopolskiego pod poz. 10154) wprowadza się zmiany po których zmieniane zapisy uchwały otrzymują następujące brzmienie:</w:t>
      </w:r>
    </w:p>
    <w:p w14:paraId="05458EB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§ 1 pkt 1, który otrzymuje  nowe brzmienie:</w:t>
      </w:r>
      <w:r>
        <w:rPr>
          <w:b/>
        </w:rPr>
        <w:t> ,,</w:t>
      </w:r>
      <w:r>
        <w:rPr>
          <w:color w:val="000000"/>
          <w:u w:color="000000"/>
        </w:rPr>
        <w:t>1. Ustala się ceny maksymalne za usługi przewozowe osób w publicznym transporcie zbiorowym na liniach użyteczności publicznej organizowanych przez  Gminę Czerniejewo:</w:t>
      </w:r>
    </w:p>
    <w:p w14:paraId="58812BA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Dalki - Pawłowo - Czerniejewo;</w:t>
      </w:r>
    </w:p>
    <w:p w14:paraId="6E751E8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Czerniejewo - Nekla;</w:t>
      </w:r>
    </w:p>
    <w:p w14:paraId="1E201D7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Żydowo - Nidom - Czerniejewo;</w:t>
      </w:r>
    </w:p>
    <w:p w14:paraId="51175F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Żydowo - Kosowo - Czerniejewo;</w:t>
      </w:r>
    </w:p>
    <w:p w14:paraId="08C817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Żydowo Cmentarz - Żydowo Szkoła;</w:t>
      </w:r>
    </w:p>
    <w:p w14:paraId="7F36EA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Żydowo - Szczytniki Czerniejewskie - Żydowo;</w:t>
      </w:r>
    </w:p>
    <w:p w14:paraId="78DC0FD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Czerniejewo - Pawłowo - Graby - Czerniejewo;</w:t>
      </w:r>
    </w:p>
    <w:p w14:paraId="2D57E3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Czerniejewo - Pawłowo - Czerniejewo;</w:t>
      </w:r>
    </w:p>
    <w:p w14:paraId="1FC71FF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Czerniejewo - Rakowo - Pakszyn - Czerniejewo;</w:t>
      </w:r>
    </w:p>
    <w:p w14:paraId="3522540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Czerniejewo Ferma - Czerniejewo PKS Plac Wiosny Ludów - Czerniejewo Ferma;</w:t>
      </w:r>
    </w:p>
    <w:p w14:paraId="00FF19DE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zgodnie załącznikiem nr 1 do niniejszej uchwały''.</w:t>
      </w:r>
    </w:p>
    <w:p w14:paraId="559014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 do uchwały NR VIII/49/24 z dnia 27 listopada 2024 r. otrzymuje brzmienie jak w załączniku do niniejszej uchwały''.</w:t>
      </w:r>
    </w:p>
    <w:p w14:paraId="136B29C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Pozostałe zapisy zmienianej uchwały pozostają bez zmian.</w:t>
      </w:r>
    </w:p>
    <w:p w14:paraId="112DA5D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Miasta i Gminy Czerniejewo.</w:t>
      </w:r>
    </w:p>
    <w:p w14:paraId="1F40AD1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0F3DC9E4" w14:textId="77777777" w:rsidR="00A77B3E" w:rsidRDefault="00000000">
      <w:pPr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XXVIII/../26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29 kwietnia 2026 r.</w:t>
      </w:r>
    </w:p>
    <w:p w14:paraId="5076E49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1</w:t>
      </w:r>
    </w:p>
    <w:p w14:paraId="7C2BD6C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Uchwały NR VIII/49/24</w:t>
      </w:r>
    </w:p>
    <w:p w14:paraId="38DCA34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Rady Miasta i Gminy Czerniejewo z dnia 27 listopada 2024 r.</w:t>
      </w:r>
    </w:p>
    <w:p w14:paraId="036FEFB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Ceny maksymalne za usługi przewozowe w publicznym transporcie zbiorowym o charakterze użyteczności publicznej w gminnym przewozie osób, którego organizatorem jest Gmina Czerniejewo obowiązujące na liniach:</w:t>
      </w:r>
    </w:p>
    <w:p w14:paraId="784C50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Ceny biletów jednorazowych i miesięcznych: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3287"/>
        <w:gridCol w:w="3287"/>
      </w:tblGrid>
      <w:tr w:rsidR="00D40597" w14:paraId="6DF5BABE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4F169" w14:textId="77777777" w:rsidR="00A77B3E" w:rsidRDefault="00000000">
            <w:pPr>
              <w:rPr>
                <w:color w:val="000000"/>
                <w:u w:color="000000"/>
              </w:rPr>
            </w:pPr>
            <w:r>
              <w:t>Nazwa Linii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9DF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Bilet jednorazowy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24E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Bilet miesięczny</w:t>
            </w:r>
          </w:p>
        </w:tc>
      </w:tr>
      <w:tr w:rsidR="00D40597" w14:paraId="511F3A55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A065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Dalki – Pawłowo - 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2A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6C0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294,12 zł</w:t>
            </w:r>
          </w:p>
        </w:tc>
      </w:tr>
      <w:tr w:rsidR="00D40597" w14:paraId="55689778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0DC07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Czerniejewo - Nekla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DA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6F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60,00 zł</w:t>
            </w:r>
          </w:p>
        </w:tc>
      </w:tr>
      <w:tr w:rsidR="00D40597" w14:paraId="4688ED46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7C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Żydowo – Nidom - 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992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87F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294,12 zł</w:t>
            </w:r>
          </w:p>
        </w:tc>
      </w:tr>
      <w:tr w:rsidR="00D40597" w14:paraId="23FCFE42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36D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Żydowo  – Kosowo  – 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7F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D1F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294,12 zł</w:t>
            </w:r>
          </w:p>
        </w:tc>
      </w:tr>
      <w:tr w:rsidR="00D40597" w14:paraId="1258639B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2F6DB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Żydowo Cmentarz- Żydowo Szkoła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B4F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8D4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254,91 zł</w:t>
            </w:r>
          </w:p>
        </w:tc>
      </w:tr>
      <w:tr w:rsidR="00D40597" w14:paraId="25B520DB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F1F8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Żydowo – Szczytniki Czerniejewskie  – Żydowo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6C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F75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254,91 zł</w:t>
            </w:r>
          </w:p>
        </w:tc>
      </w:tr>
      <w:tr w:rsidR="00D40597" w14:paraId="64FC9FAB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BA37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Czerniejewo – Pawłowo – Graby - 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D1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141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254,91 zł</w:t>
            </w:r>
          </w:p>
        </w:tc>
      </w:tr>
      <w:tr w:rsidR="00D40597" w14:paraId="5BCDDA0B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8653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Czerniejewo – Pawłowo  –Czerniejewo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75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3C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254,91 zł</w:t>
            </w:r>
          </w:p>
        </w:tc>
      </w:tr>
      <w:tr w:rsidR="00D40597" w14:paraId="67608736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32CD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Czerniejewo – Rakowo – Pakszyn –  Czerniejewo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A8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E90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254,91 zł</w:t>
            </w:r>
          </w:p>
        </w:tc>
      </w:tr>
      <w:tr w:rsidR="00D40597" w14:paraId="78A63B81" w14:textId="77777777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005F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Czerniejewo Ferma – Czerniejewo PKS Plac Wiosny Ludów – Czerniejewo Ferma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1F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7,00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DA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245,10 zł</w:t>
            </w:r>
          </w:p>
        </w:tc>
      </w:tr>
    </w:tbl>
    <w:p w14:paraId="1C45BE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Cena biletu bagażowego, uprawniającego do przewozu bagażu, niebędącego bagażem podręcznym</w:t>
      </w:r>
      <w:r>
        <w:rPr>
          <w:color w:val="000000"/>
          <w:u w:color="000000"/>
        </w:rPr>
        <w:br/>
        <w:t>i do przewozu zwierząt nietrzymanych na rękach, z wyłączeniem wózka dziecięcego przewożonego wraz z dzieckiem oraz wózka inwalidzkiego, wynosi 2,50 zł.</w:t>
      </w:r>
    </w:p>
    <w:p w14:paraId="3ABC1AB8" w14:textId="77777777" w:rsidR="00D40597" w:rsidRDefault="00D40597">
      <w:pPr>
        <w:rPr>
          <w:szCs w:val="20"/>
        </w:rPr>
      </w:pPr>
    </w:p>
    <w:p w14:paraId="5D59CA87" w14:textId="77777777" w:rsidR="00D4059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8BB7409" w14:textId="77777777" w:rsidR="00D40597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XXVIII/../2026</w:t>
      </w:r>
    </w:p>
    <w:p w14:paraId="2A5F52B0" w14:textId="77777777" w:rsidR="00D40597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25F4067A" w14:textId="77777777" w:rsidR="00D40597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29 kwietnia 2026 r.</w:t>
      </w:r>
    </w:p>
    <w:p w14:paraId="1DA93650" w14:textId="77777777" w:rsidR="00D4059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zapisem art. 50a ust. 1 ustawy z dnia 16 grudnia 2010 r. o publicznym transporcie zbiorowym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Dz. U. z 2025 r. poz. 285 z </w:t>
      </w:r>
      <w:proofErr w:type="spellStart"/>
      <w:r>
        <w:rPr>
          <w:szCs w:val="20"/>
        </w:rPr>
        <w:t>poźn</w:t>
      </w:r>
      <w:proofErr w:type="spellEnd"/>
      <w:r>
        <w:rPr>
          <w:szCs w:val="20"/>
        </w:rPr>
        <w:t xml:space="preserve">. zm.), Rada Gminy może ustalać maksymalne ceny </w:t>
      </w:r>
      <w:r>
        <w:rPr>
          <w:szCs w:val="20"/>
        </w:rPr>
        <w:br/>
        <w:t>za usługi przewozowe w publicznym transporcie zbiorowym w zakresie zadania o charakterze użyteczności publicznej w gminnych przewozach pasażerskich. Podjęcie uchwały ma na celu zmianę maksymalnych cen biletów na liniach komunikacyjnych organizowanych przez Gminę Czerniejewo określonych wcześniej w zmienianej uchwale.</w:t>
      </w:r>
    </w:p>
    <w:p w14:paraId="7F95532E" w14:textId="77777777" w:rsidR="00D4059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Celem niniejszej uchwały jest dostosowanie obowiązujących opłat za przewóz w publicznym transporcie zbiorowym do aktualnych warunków ekonomicznych i kosztów funkcjonowania systemu transportowego. Umiarkowana podwyżka cen pozwoli zachować dostępność systemu przewozowego mieszkańcom.</w:t>
      </w:r>
    </w:p>
    <w:p w14:paraId="1EA50DCA" w14:textId="77777777" w:rsidR="00D4059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Projekt uchwały uzyskał pozytywną/negatywną opinię Komisji Rady Miasta i Gminy Czerniejewo na ich wspólnym posiedzeniu , które odbyło się  23 kwietnia 2026 r. </w:t>
      </w:r>
    </w:p>
    <w:p w14:paraId="3D0EBE72" w14:textId="77777777" w:rsidR="00D4059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jest uzasadnione.</w:t>
      </w:r>
    </w:p>
    <w:sectPr w:rsidR="00D40597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6FF2" w14:textId="77777777" w:rsidR="000D4FA0" w:rsidRDefault="000D4FA0">
      <w:r>
        <w:separator/>
      </w:r>
    </w:p>
  </w:endnote>
  <w:endnote w:type="continuationSeparator" w:id="0">
    <w:p w14:paraId="29106362" w14:textId="77777777" w:rsidR="000D4FA0" w:rsidRDefault="000D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0597" w14:paraId="66CE101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ACB478" w14:textId="77777777" w:rsidR="00D4059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E71F3E03-D2DF-4DD9-982D-4EC4DFB281CF.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943551" w14:textId="77777777" w:rsidR="00D4059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520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4CD80B" w14:textId="77777777" w:rsidR="00D40597" w:rsidRDefault="00D4059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0597" w14:paraId="602C8B9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449607" w14:textId="77777777" w:rsidR="00D4059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E71F3E03-D2DF-4DD9-982D-4EC4DFB281CF.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3C44E9" w14:textId="77777777" w:rsidR="00D4059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520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F3FDBE" w14:textId="77777777" w:rsidR="00D40597" w:rsidRDefault="00D4059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0597" w14:paraId="0D2734F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6459BA" w14:textId="77777777" w:rsidR="00D4059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E71F3E03-D2DF-4DD9-982D-4EC4DFB281CF.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D31707" w14:textId="77777777" w:rsidR="00D4059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5201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26F3BE" w14:textId="77777777" w:rsidR="00D40597" w:rsidRDefault="00D405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78FA" w14:textId="77777777" w:rsidR="000D4FA0" w:rsidRDefault="000D4FA0">
      <w:r>
        <w:separator/>
      </w:r>
    </w:p>
  </w:footnote>
  <w:footnote w:type="continuationSeparator" w:id="0">
    <w:p w14:paraId="55E349F7" w14:textId="77777777" w:rsidR="000D4FA0" w:rsidRDefault="000D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4FA0"/>
    <w:rsid w:val="00520C61"/>
    <w:rsid w:val="00A77B3E"/>
    <w:rsid w:val="00CA2A55"/>
    <w:rsid w:val="00D40597"/>
    <w:rsid w:val="00F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1243"/>
  <w15:docId w15:val="{7969779E-4D57-433F-A4EA-BDAD8EB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XXVIII/../26 z dnia 26 kwietnia 2026 r.</dc:title>
  <dc:subject>w sprawie zmiany uchwały NR VIII/49/24  Rady Miasta i^Gminy Czerniejewo z^dnia 27^listopada 2024^r. w^sprawie ustalenia cen oraz sposobu ustalenia wysokości opłat dodatkowych i^manipulacyjnych za usługi przewozowe w^publicznym transporcie zbiorowym o^charakterze użyteczności publicznej w^gminnym regularnym przewozie osób, którego organizatorem jest Gmina Czerniejewo</dc:subject>
  <dc:creator>m_szalek</dc:creator>
  <cp:lastModifiedBy>Kamilla Staniszewska</cp:lastModifiedBy>
  <cp:revision>2</cp:revision>
  <dcterms:created xsi:type="dcterms:W3CDTF">2026-04-17T09:36:00Z</dcterms:created>
  <dcterms:modified xsi:type="dcterms:W3CDTF">2026-04-17T09:36:00Z</dcterms:modified>
  <cp:category>Akt prawny</cp:category>
</cp:coreProperties>
</file>