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F977" w14:textId="48FDB1B1" w:rsidR="0005755D" w:rsidRDefault="0005755D" w:rsidP="007E41FB">
      <w:pPr>
        <w:jc w:val="center"/>
      </w:pPr>
      <w:r>
        <w:t>Uchwała Nr XXVII/</w:t>
      </w:r>
      <w:r w:rsidR="007E41FB">
        <w:t>17</w:t>
      </w:r>
      <w:r w:rsidR="003F3EF5">
        <w:t>6</w:t>
      </w:r>
      <w:r>
        <w:t>/26</w:t>
      </w:r>
    </w:p>
    <w:p w14:paraId="227BC7A1" w14:textId="5D354300" w:rsidR="007E41FB" w:rsidRDefault="0005755D" w:rsidP="007E41FB">
      <w:pPr>
        <w:jc w:val="center"/>
      </w:pPr>
      <w:r>
        <w:t>Rady Miasta i Gmin</w:t>
      </w:r>
      <w:r w:rsidR="007E41FB">
        <w:t xml:space="preserve">y </w:t>
      </w:r>
      <w:r>
        <w:t>Czerniejewo</w:t>
      </w:r>
    </w:p>
    <w:p w14:paraId="67C62408" w14:textId="5F583449" w:rsidR="0005755D" w:rsidRDefault="0005755D" w:rsidP="007E41FB">
      <w:pPr>
        <w:jc w:val="center"/>
      </w:pPr>
      <w:r>
        <w:t>z dnia 25 marca 2026 r.</w:t>
      </w:r>
    </w:p>
    <w:p w14:paraId="25546400" w14:textId="784F1D65" w:rsidR="0005755D" w:rsidRDefault="0005755D" w:rsidP="0005755D">
      <w:pPr>
        <w:spacing w:after="14" w:line="259" w:lineRule="auto"/>
      </w:pPr>
    </w:p>
    <w:p w14:paraId="318D0CCC" w14:textId="77777777" w:rsidR="0005755D" w:rsidRDefault="0005755D" w:rsidP="0005755D">
      <w:pPr>
        <w:spacing w:after="30"/>
        <w:ind w:right="2"/>
        <w:jc w:val="center"/>
      </w:pPr>
      <w:r>
        <w:t xml:space="preserve">w sprawie zmiany uchwały budżetowej na rok 2026 </w:t>
      </w:r>
    </w:p>
    <w:p w14:paraId="0B30BBD0" w14:textId="02424A94" w:rsidR="0005755D" w:rsidRDefault="0005755D" w:rsidP="0005755D">
      <w:pPr>
        <w:spacing w:after="20" w:line="259" w:lineRule="auto"/>
      </w:pPr>
    </w:p>
    <w:p w14:paraId="67A1DBE6" w14:textId="1C950C19" w:rsidR="0005755D" w:rsidRDefault="0005755D" w:rsidP="0005755D">
      <w:pPr>
        <w:spacing w:after="1" w:line="273" w:lineRule="auto"/>
        <w:ind w:right="-6"/>
      </w:pPr>
      <w:r>
        <w:t xml:space="preserve">Na podstawie art. 18 ust. 2 pkt 4 i pkt 9 lit. d i pkt 10 stawy z dnia 8 marca 1990 r.  o samorządzie gminnym (t.j. Dz. U. z 2025 roku, poz. 1153) oraz art. 211, 212, 214, 215, 222, 235, 236, 237, 242, 258, 264 ustawy z dnia 27 sierpnia 2009 r. o finansach publicznych (t.j. Dz. U. z 2025 roku, poz. 1483) uchwala się, co następuje: </w:t>
      </w:r>
    </w:p>
    <w:p w14:paraId="477DEF61" w14:textId="77777777" w:rsidR="0005755D" w:rsidRDefault="0005755D" w:rsidP="0005755D">
      <w:pPr>
        <w:spacing w:after="17" w:line="259" w:lineRule="auto"/>
      </w:pPr>
      <w:r>
        <w:t xml:space="preserve"> </w:t>
      </w:r>
    </w:p>
    <w:p w14:paraId="45553A80" w14:textId="02A0EDA4" w:rsidR="0005755D" w:rsidRDefault="0005755D" w:rsidP="0005755D">
      <w:pPr>
        <w:spacing w:after="3"/>
      </w:pPr>
      <w:r>
        <w:t xml:space="preserve">W Uchwale Nr XXIV/150/25 Rady Miasta i Gminy Czerniejewo z dnia 29 grudnia 2025 w sprawie uchwały budżetowej Gminy Czerniejewo na rok 2026. zmienionej Uchwałą Nr XXVI/164/26 z dnia 25 lutego 2026 r. </w:t>
      </w:r>
    </w:p>
    <w:p w14:paraId="55CF2E20" w14:textId="6ED75426" w:rsidR="0005755D" w:rsidRDefault="0005755D" w:rsidP="007E41FB">
      <w:pPr>
        <w:spacing w:after="4"/>
      </w:pPr>
      <w:r>
        <w:t xml:space="preserve">wprowadza się następujące zmiany: </w:t>
      </w:r>
    </w:p>
    <w:p w14:paraId="082965F5" w14:textId="77777777" w:rsidR="0005755D" w:rsidRDefault="0005755D" w:rsidP="0005755D">
      <w:pPr>
        <w:spacing w:after="4" w:line="266" w:lineRule="auto"/>
        <w:ind w:left="-5" w:right="3251"/>
      </w:pPr>
      <w:r>
        <w:t xml:space="preserve">§ 1. </w:t>
      </w:r>
    </w:p>
    <w:p w14:paraId="373923CC" w14:textId="77777777" w:rsidR="0005755D" w:rsidRDefault="0005755D" w:rsidP="0005755D">
      <w:pPr>
        <w:numPr>
          <w:ilvl w:val="0"/>
          <w:numId w:val="11"/>
        </w:numPr>
        <w:shd w:val="clear" w:color="auto" w:fill="E1EBF7" w:themeFill="text2" w:themeFillTint="1A"/>
        <w:spacing w:after="12" w:line="270" w:lineRule="auto"/>
        <w:ind w:left="694" w:hanging="425"/>
      </w:pPr>
      <w:r>
        <w:t>§ 1 otrzymuje następujące brzmienie:</w:t>
      </w:r>
    </w:p>
    <w:p w14:paraId="261F2101" w14:textId="77777777" w:rsidR="0005755D" w:rsidRDefault="0005755D" w:rsidP="0005755D">
      <w:pPr>
        <w:spacing w:after="12"/>
        <w:ind w:left="694"/>
      </w:pPr>
      <w:r>
        <w:t>§ 1. Określa się łączną kwotę dochodów budżetu na 2026 rok w wysokości 58 195 527,06 zł, zgodnie</w:t>
      </w:r>
    </w:p>
    <w:p w14:paraId="1341D951" w14:textId="77777777" w:rsidR="0005755D" w:rsidRDefault="0005755D" w:rsidP="0005755D">
      <w:pPr>
        <w:spacing w:after="12"/>
        <w:ind w:left="694"/>
      </w:pPr>
      <w:r>
        <w:t>z załącznikiem Nr 1, z tego:</w:t>
      </w:r>
    </w:p>
    <w:p w14:paraId="603AA382" w14:textId="77777777" w:rsidR="0005755D" w:rsidRDefault="0005755D" w:rsidP="0005755D">
      <w:pPr>
        <w:spacing w:after="12"/>
        <w:ind w:left="694"/>
      </w:pPr>
      <w:r>
        <w:t>1. dochody bieżące w wysokości 51 694 091,22 zł, zgodnie z załącznikiem Nr 2</w:t>
      </w:r>
    </w:p>
    <w:p w14:paraId="449F9D13" w14:textId="77777777" w:rsidR="0005755D" w:rsidRDefault="0005755D" w:rsidP="0005755D">
      <w:pPr>
        <w:spacing w:after="12"/>
        <w:ind w:left="694"/>
      </w:pPr>
      <w:r>
        <w:t xml:space="preserve">2. dochody majątkowe w wysokości </w:t>
      </w:r>
      <w:r w:rsidRPr="00F67344">
        <w:t xml:space="preserve">6 501 435,84 </w:t>
      </w:r>
      <w:r>
        <w:t>zł, zgodnie z załącznikiem Nr 3</w:t>
      </w:r>
    </w:p>
    <w:p w14:paraId="3A59BC7E" w14:textId="77777777" w:rsidR="0005755D" w:rsidRDefault="0005755D" w:rsidP="0005755D">
      <w:pPr>
        <w:pStyle w:val="Akapitzlist"/>
        <w:numPr>
          <w:ilvl w:val="0"/>
          <w:numId w:val="11"/>
        </w:numPr>
        <w:spacing w:after="12"/>
        <w:ind w:right="0"/>
        <w:jc w:val="both"/>
      </w:pPr>
      <w:r>
        <w:t>Dokonuje się zmian w załączniku Nr 1 i 2, zgodnie z załącznikiem Nr 1 i 2 do niniejszej uchwały.</w:t>
      </w:r>
    </w:p>
    <w:p w14:paraId="1FA0F868" w14:textId="77777777" w:rsidR="0005755D" w:rsidRDefault="0005755D" w:rsidP="0005755D">
      <w:pPr>
        <w:numPr>
          <w:ilvl w:val="0"/>
          <w:numId w:val="11"/>
        </w:numPr>
        <w:shd w:val="clear" w:color="auto" w:fill="E1EBF7" w:themeFill="text2" w:themeFillTint="1A"/>
        <w:spacing w:after="12" w:line="270" w:lineRule="auto"/>
        <w:ind w:left="694" w:hanging="425"/>
      </w:pPr>
      <w:r>
        <w:t>§ 2 otrzymuje następujące brzmienie:</w:t>
      </w:r>
    </w:p>
    <w:p w14:paraId="7D665DF5" w14:textId="77777777" w:rsidR="0005755D" w:rsidRDefault="0005755D" w:rsidP="0005755D">
      <w:pPr>
        <w:spacing w:after="12"/>
        <w:ind w:left="694"/>
      </w:pPr>
      <w:r>
        <w:t>§ 2. Określa się łączną kwotę wydatków budżetu na 2026 rok w wysokości 63 164 609,82 zł, zgodnie</w:t>
      </w:r>
    </w:p>
    <w:p w14:paraId="5B2F7856" w14:textId="77777777" w:rsidR="0005755D" w:rsidRDefault="0005755D" w:rsidP="0005755D">
      <w:pPr>
        <w:spacing w:after="12"/>
        <w:ind w:left="694"/>
      </w:pPr>
      <w:r>
        <w:t>z załącznikiem Nr 4 z tego:</w:t>
      </w:r>
    </w:p>
    <w:p w14:paraId="472870A8" w14:textId="77777777" w:rsidR="0005755D" w:rsidRDefault="0005755D" w:rsidP="0005755D">
      <w:pPr>
        <w:spacing w:after="12"/>
        <w:ind w:left="694"/>
      </w:pPr>
      <w:r>
        <w:t>1. wydatki bieżące w wysokości 50 391 659,46 zł, zgodnie z załącznikiem Nr 5</w:t>
      </w:r>
    </w:p>
    <w:p w14:paraId="7576A8B5" w14:textId="77777777" w:rsidR="0005755D" w:rsidRDefault="0005755D" w:rsidP="0005755D">
      <w:pPr>
        <w:spacing w:after="12"/>
        <w:ind w:left="694"/>
      </w:pPr>
      <w:r>
        <w:t>2. wydatki majątkowe w wysokości 12 772 950,36 zł, zgodnie z załącznikiem Nr 6</w:t>
      </w:r>
    </w:p>
    <w:p w14:paraId="64331320" w14:textId="77777777" w:rsidR="0005755D" w:rsidRDefault="0005755D" w:rsidP="0005755D">
      <w:pPr>
        <w:pStyle w:val="Akapitzlist"/>
        <w:numPr>
          <w:ilvl w:val="0"/>
          <w:numId w:val="11"/>
        </w:numPr>
        <w:spacing w:after="12"/>
        <w:ind w:right="0"/>
        <w:jc w:val="both"/>
      </w:pPr>
      <w:r>
        <w:t>Dokonuje się zmian w załączniku Nr 4, 5 i 6, zgodnie z załącznikiem Nr 3, 4 i 5 do niniejszej uchwały.</w:t>
      </w:r>
    </w:p>
    <w:p w14:paraId="167197B5" w14:textId="77777777" w:rsidR="0005755D" w:rsidRDefault="0005755D" w:rsidP="0005755D">
      <w:pPr>
        <w:numPr>
          <w:ilvl w:val="0"/>
          <w:numId w:val="11"/>
        </w:numPr>
        <w:spacing w:after="1" w:line="273" w:lineRule="auto"/>
        <w:ind w:left="694" w:hanging="425"/>
      </w:pPr>
      <w:r>
        <w:t xml:space="preserve">w § 7 określa się plan dochodów związanych ze świadczeniem usług w zakresie odbierania i zagospodarowania odpadów komunalnych z terenu Gminy Czerniejewo od właścicieli nieruchomości w brzmieniu załącznika Nr 6 do niniejszej uchwały. Plan wydatków nie ulega zmianie. </w:t>
      </w:r>
    </w:p>
    <w:p w14:paraId="1ED5AF81" w14:textId="77777777" w:rsidR="0005755D" w:rsidRDefault="0005755D" w:rsidP="0005755D">
      <w:pPr>
        <w:numPr>
          <w:ilvl w:val="0"/>
          <w:numId w:val="11"/>
        </w:numPr>
        <w:spacing w:after="1" w:line="273" w:lineRule="auto"/>
        <w:ind w:left="694" w:hanging="425"/>
      </w:pPr>
      <w:r>
        <w:t xml:space="preserve">w § 10 określa się plan dochodów i wydatków związanych z realizacją zadań z zakresu administracji rządowej i innych zadań zleconych odrębnymi ustawami w brzmieniu załącznika Nr 7 do niniejszej uchwały, </w:t>
      </w:r>
    </w:p>
    <w:p w14:paraId="06BABCE9" w14:textId="77777777" w:rsidR="0005755D" w:rsidRDefault="0005755D" w:rsidP="0005755D">
      <w:pPr>
        <w:numPr>
          <w:ilvl w:val="0"/>
          <w:numId w:val="11"/>
        </w:numPr>
        <w:spacing w:after="5" w:line="270" w:lineRule="auto"/>
        <w:ind w:left="694" w:hanging="425"/>
      </w:pPr>
      <w:r>
        <w:t xml:space="preserve">Wprowadza się § 12a w brzmieniu: „Środki z Krajowego Planu Odbudowy" zgodnie z </w:t>
      </w:r>
      <w:r w:rsidRPr="00F67344">
        <w:rPr>
          <w:shd w:val="clear" w:color="auto" w:fill="E1EBF7" w:themeFill="text2" w:themeFillTint="1A"/>
        </w:rPr>
        <w:t>załącznik</w:t>
      </w:r>
      <w:r>
        <w:rPr>
          <w:shd w:val="clear" w:color="auto" w:fill="E1EBF7" w:themeFill="text2" w:themeFillTint="1A"/>
        </w:rPr>
        <w:t>iem</w:t>
      </w:r>
      <w:r w:rsidRPr="00F67344">
        <w:rPr>
          <w:shd w:val="clear" w:color="auto" w:fill="E1EBF7" w:themeFill="text2" w:themeFillTint="1A"/>
        </w:rPr>
        <w:t xml:space="preserve"> Nr</w:t>
      </w:r>
      <w:r>
        <w:rPr>
          <w:shd w:val="clear" w:color="auto" w:fill="E1EBF7" w:themeFill="text2" w:themeFillTint="1A"/>
        </w:rPr>
        <w:t> </w:t>
      </w:r>
      <w:r w:rsidRPr="00F67344">
        <w:rPr>
          <w:shd w:val="clear" w:color="auto" w:fill="E1EBF7" w:themeFill="text2" w:themeFillTint="1A"/>
        </w:rPr>
        <w:t xml:space="preserve">16, w brzmieniu </w:t>
      </w:r>
      <w:r>
        <w:rPr>
          <w:shd w:val="clear" w:color="auto" w:fill="E1EBF7" w:themeFill="text2" w:themeFillTint="1A"/>
        </w:rPr>
        <w:t>załącznika</w:t>
      </w:r>
      <w:r w:rsidRPr="00F67344">
        <w:rPr>
          <w:shd w:val="clear" w:color="auto" w:fill="E1EBF7" w:themeFill="text2" w:themeFillTint="1A"/>
        </w:rPr>
        <w:t xml:space="preserve"> Nr 8 do niniejszej uchwały</w:t>
      </w:r>
      <w:r>
        <w:t xml:space="preserve">. </w:t>
      </w:r>
    </w:p>
    <w:p w14:paraId="6C7DFCA3" w14:textId="02153865" w:rsidR="008B2123" w:rsidRPr="00C52EA7" w:rsidRDefault="008B2123" w:rsidP="0005755D">
      <w:pPr>
        <w:numPr>
          <w:ilvl w:val="0"/>
          <w:numId w:val="11"/>
        </w:numPr>
        <w:spacing w:after="5" w:line="270" w:lineRule="auto"/>
        <w:ind w:left="694" w:hanging="425"/>
      </w:pPr>
      <w:r w:rsidRPr="00C52EA7">
        <w:t>Wprowadza się § 12b w brzmieniu „</w:t>
      </w:r>
      <w:r w:rsidR="00AD6D0C" w:rsidRPr="00C52EA7">
        <w:t>Dochody i wydatki na programy finansowane z udziałem środków, o których mowa w art. 5 ust. 1 pkt 2 i 3 zgodnie z załącznikiem Nr 17, w brzmieniu załącznika Nr 9 do niniejszej uchwały,</w:t>
      </w:r>
    </w:p>
    <w:p w14:paraId="44EDF057" w14:textId="77777777" w:rsidR="0005755D" w:rsidRDefault="0005755D" w:rsidP="0005755D">
      <w:pPr>
        <w:numPr>
          <w:ilvl w:val="0"/>
          <w:numId w:val="11"/>
        </w:numPr>
        <w:shd w:val="clear" w:color="auto" w:fill="E1EBF7" w:themeFill="text2" w:themeFillTint="1A"/>
        <w:spacing w:after="1" w:line="273" w:lineRule="auto"/>
        <w:ind w:left="694" w:hanging="425"/>
      </w:pPr>
      <w:r>
        <w:t>§ 14 otrzymuje następujące brzmienie:</w:t>
      </w:r>
    </w:p>
    <w:p w14:paraId="772A0E32" w14:textId="77777777" w:rsidR="0005755D" w:rsidRPr="00F12ED2" w:rsidRDefault="0005755D" w:rsidP="0005755D">
      <w:pPr>
        <w:spacing w:after="1" w:line="273" w:lineRule="auto"/>
        <w:ind w:left="694"/>
      </w:pPr>
      <w:r w:rsidRPr="00F12ED2">
        <w:t xml:space="preserve"> § 14. Upoważnia się Burmistrza Miasta i Gminy Czerniejewo do: </w:t>
      </w:r>
    </w:p>
    <w:p w14:paraId="236F9724" w14:textId="77777777" w:rsidR="0005755D" w:rsidRDefault="0005755D" w:rsidP="0005755D">
      <w:pPr>
        <w:spacing w:after="1" w:line="273" w:lineRule="auto"/>
        <w:ind w:left="694"/>
      </w:pPr>
      <w:r w:rsidRPr="00052A08">
        <w:t>1.</w:t>
      </w:r>
      <w:r>
        <w:t xml:space="preserve"> </w:t>
      </w:r>
      <w:r w:rsidRPr="00052A08">
        <w:t xml:space="preserve">zaciągania kredytów i pożyczek oraz emisji papierów wartościowych na pokrycie występującego w ciągu roku budżetowego przejściowego deficytu budżetu do wysokości 1 000 000,00 zł, </w:t>
      </w:r>
    </w:p>
    <w:p w14:paraId="0B06070A" w14:textId="77777777" w:rsidR="0005755D" w:rsidRDefault="0005755D" w:rsidP="0005755D">
      <w:pPr>
        <w:spacing w:after="1" w:line="273" w:lineRule="auto"/>
        <w:ind w:left="694"/>
      </w:pPr>
      <w:r>
        <w:t xml:space="preserve">2. </w:t>
      </w:r>
      <w:r w:rsidRPr="00052A08">
        <w:t xml:space="preserve">zaciągania kredytów i pożyczek, </w:t>
      </w:r>
      <w:r w:rsidRPr="00F12ED2">
        <w:t>o których mowa w art. 89 ust. 1 pkt. 2 i 3 ustawy o finansach publicznych do kwoty 6 023 320,65 zł</w:t>
      </w:r>
      <w:r>
        <w:t>,</w:t>
      </w:r>
    </w:p>
    <w:p w14:paraId="0148BEA3" w14:textId="77777777" w:rsidR="0005755D" w:rsidRDefault="0005755D" w:rsidP="0005755D">
      <w:pPr>
        <w:spacing w:after="1" w:line="273" w:lineRule="auto"/>
        <w:ind w:left="694"/>
      </w:pPr>
      <w:r>
        <w:t xml:space="preserve">3. </w:t>
      </w:r>
      <w:r w:rsidRPr="00052A08">
        <w:t xml:space="preserve">dokonywania zmian w budżecie polegających na: </w:t>
      </w:r>
    </w:p>
    <w:p w14:paraId="5EC628F0" w14:textId="77777777" w:rsidR="0005755D" w:rsidRDefault="0005755D" w:rsidP="0005755D">
      <w:pPr>
        <w:spacing w:after="1" w:line="273" w:lineRule="auto"/>
        <w:ind w:left="694"/>
      </w:pPr>
      <w:r>
        <w:lastRenderedPageBreak/>
        <w:t xml:space="preserve">a) </w:t>
      </w:r>
      <w:r w:rsidRPr="00052A08">
        <w:t xml:space="preserve">przeniesieniach w planie wydatków między paragrafami i rozdziałami w ramach działu, w zakresie wydatków bieżących, w tym wydatków na uposażenia i wynagrodzenia ze stosunku pracy </w:t>
      </w:r>
    </w:p>
    <w:p w14:paraId="731D6217" w14:textId="77777777" w:rsidR="0005755D" w:rsidRDefault="0005755D" w:rsidP="0005755D">
      <w:pPr>
        <w:spacing w:after="1" w:line="273" w:lineRule="auto"/>
        <w:ind w:left="694"/>
      </w:pPr>
      <w:r>
        <w:t xml:space="preserve">b) </w:t>
      </w:r>
      <w:r w:rsidRPr="00052A08">
        <w:t xml:space="preserve">przeniesieniach w planie wydatków między paragrafami i rozdziałami w ramach działu pomiędzy zadaniami majątkowymi </w:t>
      </w:r>
    </w:p>
    <w:p w14:paraId="49490F08" w14:textId="77777777" w:rsidR="0005755D" w:rsidRPr="00052A08" w:rsidRDefault="0005755D" w:rsidP="0005755D">
      <w:pPr>
        <w:spacing w:after="1" w:line="273" w:lineRule="auto"/>
        <w:ind w:left="694"/>
      </w:pPr>
      <w:r>
        <w:t xml:space="preserve">c) </w:t>
      </w:r>
      <w:r w:rsidRPr="00052A08">
        <w:t>przeniesieniach w planie wydatków między paragrafami i rozdziałami w ramach działu pomiędzy zadaniami majątkowymi i bieżącymi oraz bieżącymi i majątkowymi.</w:t>
      </w:r>
    </w:p>
    <w:p w14:paraId="7520DB9E" w14:textId="77777777" w:rsidR="0005755D" w:rsidRPr="004B0DAB" w:rsidRDefault="0005755D" w:rsidP="0005755D">
      <w:pPr>
        <w:pStyle w:val="Akapitzlist"/>
        <w:numPr>
          <w:ilvl w:val="0"/>
          <w:numId w:val="11"/>
        </w:numPr>
        <w:shd w:val="clear" w:color="auto" w:fill="E1EBF7" w:themeFill="text2" w:themeFillTint="1A"/>
        <w:ind w:left="709" w:hanging="435"/>
        <w:jc w:val="both"/>
      </w:pPr>
      <w:r w:rsidRPr="004B0DAB">
        <w:t>Wprowadza się § 1</w:t>
      </w:r>
      <w:r>
        <w:t>4</w:t>
      </w:r>
      <w:r w:rsidRPr="004B0DAB">
        <w:t xml:space="preserve">a w brzmieniu: „Określa się sumę 1 000 000,00zł, do której Burmistrz może samodzielnie zaciągać zobowiązania." </w:t>
      </w:r>
    </w:p>
    <w:p w14:paraId="0896394F" w14:textId="77777777" w:rsidR="0005755D" w:rsidRDefault="0005755D" w:rsidP="0005755D">
      <w:pPr>
        <w:pStyle w:val="Akapitzlist"/>
        <w:spacing w:after="1" w:line="273" w:lineRule="auto"/>
        <w:ind w:left="284" w:right="0" w:firstLine="0"/>
        <w:jc w:val="both"/>
      </w:pPr>
    </w:p>
    <w:p w14:paraId="06213763" w14:textId="7882946E" w:rsidR="0005755D" w:rsidRPr="00052A08" w:rsidRDefault="0005755D" w:rsidP="0005755D">
      <w:pPr>
        <w:spacing w:after="5"/>
      </w:pPr>
      <w:r>
        <w:t xml:space="preserve">§ 2. </w:t>
      </w:r>
      <w:r w:rsidRPr="000503CA">
        <w:t>Wykonanie uchwały powierza się Burmistrzowi Miasta i Gminy Czerniejewo.</w:t>
      </w:r>
      <w:r>
        <w:t xml:space="preserve"> </w:t>
      </w:r>
    </w:p>
    <w:p w14:paraId="43568078" w14:textId="5B034858" w:rsidR="0005755D" w:rsidRDefault="0005755D" w:rsidP="0005755D">
      <w:pPr>
        <w:spacing w:after="5"/>
      </w:pPr>
      <w:r>
        <w:t xml:space="preserve">§ 3. Uchwała wchodzi w życie z dniem podjęcia i podlega publikacji w Dzienniku Urzędowym Województwa Wielkopolskiego. </w:t>
      </w:r>
    </w:p>
    <w:p w14:paraId="6CAE7098" w14:textId="77777777" w:rsidR="007E41FB" w:rsidRDefault="007E41FB" w:rsidP="007E41FB">
      <w:pPr>
        <w:spacing w:after="14" w:line="259" w:lineRule="auto"/>
      </w:pPr>
    </w:p>
    <w:p w14:paraId="6FDFAEEF" w14:textId="77777777" w:rsidR="007E41FB" w:rsidRDefault="007E41FB" w:rsidP="007E41FB">
      <w:pPr>
        <w:spacing w:after="14" w:line="259" w:lineRule="auto"/>
      </w:pPr>
    </w:p>
    <w:p w14:paraId="03FFCAA9" w14:textId="77777777" w:rsidR="007E41FB" w:rsidRDefault="007E41FB" w:rsidP="007E41FB">
      <w:pPr>
        <w:spacing w:after="14" w:line="259" w:lineRule="auto"/>
      </w:pPr>
    </w:p>
    <w:p w14:paraId="4E334C2F" w14:textId="77777777" w:rsidR="007E41FB" w:rsidRDefault="007E41FB" w:rsidP="007E41FB">
      <w:pPr>
        <w:spacing w:after="14" w:line="259" w:lineRule="auto"/>
      </w:pPr>
    </w:p>
    <w:p w14:paraId="5FE65432" w14:textId="77777777" w:rsidR="007E41FB" w:rsidRDefault="007E41FB" w:rsidP="007E41FB">
      <w:pPr>
        <w:spacing w:after="14" w:line="259" w:lineRule="auto"/>
      </w:pPr>
    </w:p>
    <w:p w14:paraId="7A1DA6E1" w14:textId="77777777" w:rsidR="007E41FB" w:rsidRDefault="007E41FB" w:rsidP="007E41FB">
      <w:pPr>
        <w:spacing w:after="14" w:line="259" w:lineRule="auto"/>
      </w:pPr>
    </w:p>
    <w:p w14:paraId="056E6B3D" w14:textId="77777777" w:rsidR="007E41FB" w:rsidRDefault="007E41FB" w:rsidP="007E41FB">
      <w:pPr>
        <w:spacing w:after="14" w:line="259" w:lineRule="auto"/>
      </w:pPr>
    </w:p>
    <w:p w14:paraId="4CBB07E1" w14:textId="77777777" w:rsidR="007E41FB" w:rsidRDefault="007E41FB" w:rsidP="007E41FB">
      <w:pPr>
        <w:spacing w:after="14" w:line="259" w:lineRule="auto"/>
      </w:pPr>
    </w:p>
    <w:p w14:paraId="7149636B" w14:textId="77777777" w:rsidR="007E41FB" w:rsidRDefault="007E41FB" w:rsidP="007E41FB">
      <w:pPr>
        <w:spacing w:after="14" w:line="259" w:lineRule="auto"/>
      </w:pPr>
    </w:p>
    <w:p w14:paraId="3DCAD723" w14:textId="77777777" w:rsidR="007E41FB" w:rsidRDefault="007E41FB" w:rsidP="007E41FB">
      <w:pPr>
        <w:spacing w:after="14" w:line="259" w:lineRule="auto"/>
      </w:pPr>
    </w:p>
    <w:p w14:paraId="4EF7B81C" w14:textId="77777777" w:rsidR="007E41FB" w:rsidRDefault="007E41FB" w:rsidP="007E41FB">
      <w:pPr>
        <w:spacing w:after="14" w:line="259" w:lineRule="auto"/>
      </w:pPr>
    </w:p>
    <w:p w14:paraId="24A2EA26" w14:textId="77777777" w:rsidR="007E41FB" w:rsidRDefault="007E41FB" w:rsidP="007E41FB">
      <w:pPr>
        <w:spacing w:after="14" w:line="259" w:lineRule="auto"/>
      </w:pPr>
    </w:p>
    <w:p w14:paraId="51526E92" w14:textId="77777777" w:rsidR="007E41FB" w:rsidRDefault="007E41FB" w:rsidP="007E41FB">
      <w:pPr>
        <w:spacing w:after="14" w:line="259" w:lineRule="auto"/>
      </w:pPr>
    </w:p>
    <w:p w14:paraId="66D4C835" w14:textId="77777777" w:rsidR="007E41FB" w:rsidRDefault="007E41FB" w:rsidP="007E41FB">
      <w:pPr>
        <w:spacing w:after="14" w:line="259" w:lineRule="auto"/>
      </w:pPr>
    </w:p>
    <w:p w14:paraId="188122F7" w14:textId="77777777" w:rsidR="007E41FB" w:rsidRDefault="007E41FB" w:rsidP="007E41FB">
      <w:pPr>
        <w:spacing w:after="14" w:line="259" w:lineRule="auto"/>
      </w:pPr>
    </w:p>
    <w:p w14:paraId="513BB3DC" w14:textId="77777777" w:rsidR="007E41FB" w:rsidRDefault="007E41FB" w:rsidP="007E41FB">
      <w:pPr>
        <w:spacing w:after="14" w:line="259" w:lineRule="auto"/>
      </w:pPr>
    </w:p>
    <w:p w14:paraId="33C0F5A3" w14:textId="77777777" w:rsidR="007E41FB" w:rsidRDefault="007E41FB" w:rsidP="007E41FB">
      <w:pPr>
        <w:spacing w:after="14" w:line="259" w:lineRule="auto"/>
      </w:pPr>
    </w:p>
    <w:p w14:paraId="60E165A3" w14:textId="77777777" w:rsidR="007E41FB" w:rsidRDefault="007E41FB" w:rsidP="007E41FB">
      <w:pPr>
        <w:spacing w:after="14" w:line="259" w:lineRule="auto"/>
      </w:pPr>
    </w:p>
    <w:p w14:paraId="5789D645" w14:textId="77777777" w:rsidR="007E41FB" w:rsidRDefault="007E41FB" w:rsidP="007E41FB">
      <w:pPr>
        <w:spacing w:after="14" w:line="259" w:lineRule="auto"/>
      </w:pPr>
    </w:p>
    <w:p w14:paraId="0C26C9A1" w14:textId="77777777" w:rsidR="007E41FB" w:rsidRDefault="007E41FB" w:rsidP="007E41FB">
      <w:pPr>
        <w:spacing w:after="14" w:line="259" w:lineRule="auto"/>
      </w:pPr>
    </w:p>
    <w:p w14:paraId="130DC9C9" w14:textId="77777777" w:rsidR="007E41FB" w:rsidRDefault="007E41FB" w:rsidP="007E41FB">
      <w:pPr>
        <w:spacing w:after="14" w:line="259" w:lineRule="auto"/>
      </w:pPr>
    </w:p>
    <w:p w14:paraId="6EF53619" w14:textId="77777777" w:rsidR="007E41FB" w:rsidRDefault="007E41FB" w:rsidP="007E41FB">
      <w:pPr>
        <w:spacing w:after="14" w:line="259" w:lineRule="auto"/>
      </w:pPr>
    </w:p>
    <w:p w14:paraId="5E488720" w14:textId="77777777" w:rsidR="007E41FB" w:rsidRDefault="007E41FB" w:rsidP="007E41FB">
      <w:pPr>
        <w:spacing w:after="14" w:line="259" w:lineRule="auto"/>
      </w:pPr>
    </w:p>
    <w:p w14:paraId="5ED88667" w14:textId="77777777" w:rsidR="007E41FB" w:rsidRDefault="007E41FB" w:rsidP="007E41FB">
      <w:pPr>
        <w:spacing w:after="14" w:line="259" w:lineRule="auto"/>
      </w:pPr>
    </w:p>
    <w:p w14:paraId="783021F5" w14:textId="77777777" w:rsidR="007E41FB" w:rsidRDefault="007E41FB" w:rsidP="007E41FB">
      <w:pPr>
        <w:spacing w:after="14" w:line="259" w:lineRule="auto"/>
      </w:pPr>
    </w:p>
    <w:p w14:paraId="63A8B93C" w14:textId="77777777" w:rsidR="007E41FB" w:rsidRDefault="007E41FB" w:rsidP="007E41FB">
      <w:pPr>
        <w:spacing w:after="14" w:line="259" w:lineRule="auto"/>
      </w:pPr>
    </w:p>
    <w:p w14:paraId="0BFA821E" w14:textId="77777777" w:rsidR="007E41FB" w:rsidRDefault="007E41FB" w:rsidP="007E41FB">
      <w:pPr>
        <w:spacing w:after="14" w:line="259" w:lineRule="auto"/>
      </w:pPr>
    </w:p>
    <w:p w14:paraId="54765BCC" w14:textId="77777777" w:rsidR="007E41FB" w:rsidRDefault="007E41FB" w:rsidP="007E41FB">
      <w:pPr>
        <w:spacing w:after="14" w:line="259" w:lineRule="auto"/>
      </w:pPr>
    </w:p>
    <w:p w14:paraId="04E117D7" w14:textId="77777777" w:rsidR="007E41FB" w:rsidRDefault="007E41FB" w:rsidP="007E41FB">
      <w:pPr>
        <w:spacing w:after="14" w:line="259" w:lineRule="auto"/>
      </w:pPr>
    </w:p>
    <w:p w14:paraId="4EDC0D05" w14:textId="77777777" w:rsidR="007E41FB" w:rsidRDefault="007E41FB" w:rsidP="007E41FB">
      <w:pPr>
        <w:spacing w:after="14" w:line="259" w:lineRule="auto"/>
      </w:pPr>
    </w:p>
    <w:p w14:paraId="06CCECFA" w14:textId="77777777" w:rsidR="007E41FB" w:rsidRDefault="007E41FB" w:rsidP="007E41FB">
      <w:pPr>
        <w:spacing w:after="14" w:line="259" w:lineRule="auto"/>
      </w:pPr>
    </w:p>
    <w:p w14:paraId="2102A210" w14:textId="77777777" w:rsidR="007E41FB" w:rsidRDefault="007E41FB" w:rsidP="007E41FB">
      <w:pPr>
        <w:spacing w:after="14" w:line="259" w:lineRule="auto"/>
      </w:pPr>
    </w:p>
    <w:p w14:paraId="6B258AD3" w14:textId="77777777" w:rsidR="007E41FB" w:rsidRDefault="007E41FB" w:rsidP="007E41FB">
      <w:pPr>
        <w:spacing w:after="14" w:line="259" w:lineRule="auto"/>
      </w:pPr>
    </w:p>
    <w:p w14:paraId="643B8572" w14:textId="77777777" w:rsidR="007E41FB" w:rsidRDefault="007E41FB" w:rsidP="007E41FB">
      <w:pPr>
        <w:spacing w:after="14" w:line="259" w:lineRule="auto"/>
      </w:pPr>
    </w:p>
    <w:p w14:paraId="4867CC3D" w14:textId="77777777" w:rsidR="007E41FB" w:rsidRDefault="007E41FB" w:rsidP="007E41FB">
      <w:pPr>
        <w:spacing w:after="14" w:line="259" w:lineRule="auto"/>
      </w:pPr>
    </w:p>
    <w:p w14:paraId="64242BD1" w14:textId="77777777" w:rsidR="007E41FB" w:rsidRDefault="007E41FB" w:rsidP="007E41FB">
      <w:pPr>
        <w:spacing w:after="14" w:line="259" w:lineRule="auto"/>
      </w:pPr>
    </w:p>
    <w:p w14:paraId="761500D3" w14:textId="77777777" w:rsidR="007E41FB" w:rsidRDefault="007E41FB" w:rsidP="007E41FB">
      <w:pPr>
        <w:spacing w:after="14" w:line="259" w:lineRule="auto"/>
      </w:pPr>
    </w:p>
    <w:p w14:paraId="4DF88FE6" w14:textId="77777777" w:rsidR="007E41FB" w:rsidRDefault="007E41FB" w:rsidP="007E41FB">
      <w:pPr>
        <w:spacing w:after="14" w:line="259" w:lineRule="auto"/>
      </w:pPr>
    </w:p>
    <w:p w14:paraId="27C81B77" w14:textId="77777777" w:rsidR="007E41FB" w:rsidRDefault="007E41FB" w:rsidP="007E41FB">
      <w:pPr>
        <w:spacing w:after="14" w:line="259" w:lineRule="auto"/>
      </w:pPr>
    </w:p>
    <w:p w14:paraId="5581924A" w14:textId="16070E9B" w:rsidR="00C95085" w:rsidRDefault="00000000" w:rsidP="007E41FB">
      <w:pPr>
        <w:spacing w:after="14" w:line="259" w:lineRule="auto"/>
        <w:jc w:val="center"/>
      </w:pPr>
      <w:r>
        <w:lastRenderedPageBreak/>
        <w:t>Uzasadnienie</w:t>
      </w:r>
    </w:p>
    <w:p w14:paraId="7CB0BC1C" w14:textId="3F9B8B31" w:rsidR="007E41FB" w:rsidRDefault="00000000">
      <w:pPr>
        <w:pStyle w:val="ResolutionTitle"/>
      </w:pPr>
      <w:r>
        <w:t>do Uchwały Nr XXVII/</w:t>
      </w:r>
      <w:r w:rsidR="007E41FB">
        <w:t>17</w:t>
      </w:r>
      <w:r w:rsidR="003F3EF5">
        <w:t>6</w:t>
      </w:r>
      <w:r>
        <w:t xml:space="preserve">/26 </w:t>
      </w:r>
    </w:p>
    <w:p w14:paraId="24D7294B" w14:textId="77777777" w:rsidR="007E41FB" w:rsidRDefault="00000000">
      <w:pPr>
        <w:pStyle w:val="ResolutionTitle"/>
      </w:pPr>
      <w:r>
        <w:t xml:space="preserve">Rady Miasta i Gminy Rady Miasta i Gminy  </w:t>
      </w:r>
    </w:p>
    <w:p w14:paraId="66D60D14" w14:textId="232D886B" w:rsidR="00C95085" w:rsidRDefault="00000000">
      <w:pPr>
        <w:pStyle w:val="ResolutionTitle"/>
      </w:pPr>
      <w:r>
        <w:t>z dnia 25 marca 2026 roku</w:t>
      </w:r>
    </w:p>
    <w:p w14:paraId="3CC09D32" w14:textId="77777777" w:rsidR="00C95085" w:rsidRDefault="00000000">
      <w:pPr>
        <w:pStyle w:val="ResolutionTitle"/>
      </w:pPr>
      <w:r>
        <w:t>w sprawie zmiany uchwały budżetowej Miasta i Gminy  na rok 2026</w:t>
      </w:r>
    </w:p>
    <w:p w14:paraId="445B5457" w14:textId="77777777" w:rsidR="00C95085" w:rsidRDefault="00000000">
      <w:pPr>
        <w:pStyle w:val="Heading1"/>
      </w:pPr>
      <w:r>
        <w:t>DOCHODY</w:t>
      </w:r>
    </w:p>
    <w:p w14:paraId="7EBF6AE3" w14:textId="77777777" w:rsidR="00C95085" w:rsidRDefault="00000000">
      <w:r>
        <w:t>Dochody budżetu Miasta i Gminy  na rok 2026 zostają zwiększone o kwotę 234 538,45 zł do kwoty 58 195 527,06 zł, w tym:</w:t>
      </w:r>
    </w:p>
    <w:p w14:paraId="10748C24" w14:textId="77777777" w:rsidR="00C95085" w:rsidRDefault="00000000">
      <w:pPr>
        <w:pStyle w:val="ListParagraph"/>
        <w:numPr>
          <w:ilvl w:val="0"/>
          <w:numId w:val="2"/>
        </w:numPr>
      </w:pPr>
      <w:r>
        <w:t>dochody bieżące ulegają zwiększeniu o kwotę 234 538,45 zł do kwoty 51 694 091,22 zł,</w:t>
      </w:r>
    </w:p>
    <w:p w14:paraId="6230F65A" w14:textId="77777777" w:rsidR="00C95085" w:rsidRDefault="00000000">
      <w:pPr>
        <w:pStyle w:val="ListParagraph"/>
        <w:numPr>
          <w:ilvl w:val="0"/>
          <w:numId w:val="2"/>
        </w:numPr>
      </w:pPr>
      <w:r>
        <w:t>dochody majątkowe nie uległy zmianie.</w:t>
      </w:r>
    </w:p>
    <w:p w14:paraId="0B67BA28" w14:textId="77777777" w:rsidR="00C95085" w:rsidRDefault="00000000">
      <w:pPr>
        <w:pStyle w:val="Heading1"/>
      </w:pPr>
      <w:r>
        <w:t>Dokonuje się następujących zwiększeń po stronie dochodów bieżących:</w:t>
      </w:r>
    </w:p>
    <w:p w14:paraId="255D53BE" w14:textId="77777777" w:rsidR="00C95085" w:rsidRDefault="00000000">
      <w:pPr>
        <w:pStyle w:val="ListParagraph"/>
        <w:numPr>
          <w:ilvl w:val="0"/>
          <w:numId w:val="3"/>
        </w:numPr>
      </w:pPr>
      <w:r>
        <w:t>w dziale „Różne rozliczenia” w rozdziale „Krajowy Plan Odbudowy”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wprowadza się dochody w kwocie 12 732,00 zł;</w:t>
      </w:r>
    </w:p>
    <w:p w14:paraId="0862773E" w14:textId="77777777" w:rsidR="00C95085" w:rsidRDefault="00000000">
      <w:pPr>
        <w:pStyle w:val="ListParagraph"/>
        <w:numPr>
          <w:ilvl w:val="0"/>
          <w:numId w:val="3"/>
        </w:numPr>
      </w:pPr>
      <w:r>
        <w:t>w dziale „Oświata i wychowanie” w rozdziale „Pozostała działalność” w ramach paragrafu „Wpływy z różnych dochodów” wprowadza się dochody w kwocie 3 745,00 zł;</w:t>
      </w:r>
    </w:p>
    <w:p w14:paraId="4485497C" w14:textId="77777777" w:rsidR="00C95085" w:rsidRDefault="00000000">
      <w:pPr>
        <w:pStyle w:val="ListParagraph"/>
        <w:numPr>
          <w:ilvl w:val="0"/>
          <w:numId w:val="3"/>
        </w:numPr>
      </w:pPr>
      <w:r>
        <w:t>w dziale „Pomoc społeczna” w rozdziale „Ośrodki pomocy społecznej” w ramach paragrafu „Dotacja celowa otrzymana z budżetu państwa na realizację własnych zadań bieżących gmin (związków gmin, związków powiatowo-gminnych)” zwiększa się dochody o 54 586,45 zł do kwoty 85 928,45 zł;</w:t>
      </w:r>
    </w:p>
    <w:p w14:paraId="4860EA38" w14:textId="77777777" w:rsidR="00C95085" w:rsidRDefault="00000000">
      <w:pPr>
        <w:pStyle w:val="ListParagraph"/>
      </w:pPr>
      <w:r>
        <w:t>w dziale „Rodzina” w rozdziale „Świadczenia rodzinne, świadczenie z funduszu alimentacyjnego oraz składki na ubezpieczenia emerytalne i rentowe z ubezpieczenia społecznego” w ramach paragrafu „Dotacja celowa otrzymana z budżetu państwa na zadania bieżące z zakresu administracji rządowej zlecone</w:t>
      </w:r>
    </w:p>
    <w:p w14:paraId="49064DD2" w14:textId="77777777" w:rsidR="00C95085" w:rsidRDefault="00000000">
      <w:pPr>
        <w:pStyle w:val="ListParagraph"/>
      </w:pPr>
      <w:r>
        <w:t>gminom (związkom gmin, związkom powiatowo-gminnym), związane z realizacją świadczenia wychowawczego</w:t>
      </w:r>
    </w:p>
    <w:p w14:paraId="11E44536" w14:textId="77777777" w:rsidR="00C95085" w:rsidRDefault="00000000">
      <w:pPr>
        <w:pStyle w:val="ListParagraph"/>
        <w:numPr>
          <w:ilvl w:val="0"/>
          <w:numId w:val="3"/>
        </w:numPr>
      </w:pPr>
      <w:r>
        <w:t>stanowiącego pomoc państwa w wychowywaniu dzieci” wprowadza się dochody w kwocie 7 000,00 zł;</w:t>
      </w:r>
    </w:p>
    <w:p w14:paraId="7D3FECE0" w14:textId="77777777" w:rsidR="00C95085" w:rsidRDefault="00000000">
      <w:pPr>
        <w:pStyle w:val="ListParagraph"/>
        <w:numPr>
          <w:ilvl w:val="0"/>
          <w:numId w:val="3"/>
        </w:numPr>
      </w:pPr>
      <w:r>
        <w:t>w dziale „Rodzina” w rozdziale „Świadczenia rodzinne, świadczenie z funduszu alimentacyjnego oraz składki na ubezpieczenia emerytalne i rentowe z ubezpieczenia społecznego” w ramach paragrafu „Wpływy ze zwrotów dotacji oraz płatności wykorzystanych niezgodnie z przeznaczeniem lub wykorzystanych z naruszeniem procedur, o których mowa w art. 184 ustawy, pobranych nienależnie lub w nadmiernej wysokości” zwiększa się dochody o 6 000,00 zł do kwoty 9 000,00 zł;</w:t>
      </w:r>
    </w:p>
    <w:p w14:paraId="186F396D" w14:textId="77777777" w:rsidR="00C95085" w:rsidRDefault="00000000">
      <w:pPr>
        <w:pStyle w:val="ListParagraph"/>
        <w:numPr>
          <w:ilvl w:val="0"/>
          <w:numId w:val="3"/>
        </w:numPr>
      </w:pPr>
      <w:r>
        <w:t>w dziale „Rodzina” w rozdziale „System opieki nad dziećmi w wieku do lat 3” w ramach paragrafu „Dotacja celowa otrzymana z budżetu państwa na realizację własnych zadań bieżących gmin (związków gmin, związków powiatowo-gminnych)” wprowadza się dochody w kwocie 150 475,00 zł;</w:t>
      </w:r>
    </w:p>
    <w:p w14:paraId="7DFABB5F" w14:textId="77777777" w:rsidR="00C95085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„Wpływy ze zwrotów niewykorzystanych dotacji oraz płatności” wprowadza się dochody w kwocie 37 939,80 zł;</w:t>
      </w:r>
    </w:p>
    <w:p w14:paraId="16F3353C" w14:textId="77777777" w:rsidR="00C95085" w:rsidRDefault="00000000">
      <w:pPr>
        <w:pStyle w:val="Heading1"/>
      </w:pPr>
      <w:r>
        <w:t>Dokonuje się następujących zmniejszeń po stronie dochodów bieżących:</w:t>
      </w:r>
    </w:p>
    <w:p w14:paraId="0B4DECE2" w14:textId="77777777" w:rsidR="00C95085" w:rsidRDefault="00000000">
      <w:pPr>
        <w:pStyle w:val="ListParagraph"/>
        <w:numPr>
          <w:ilvl w:val="0"/>
          <w:numId w:val="4"/>
        </w:numPr>
      </w:pPr>
      <w:r>
        <w:t xml:space="preserve">w dziale „Gospodarka komunalna i ochrona środowiska” w rozdziale „Gospodarka odpadami komunalnymi” w ramach paragrafu „Dotacja celowa otrzymana z gminy na zadania bieżące </w:t>
      </w:r>
      <w:r>
        <w:lastRenderedPageBreak/>
        <w:t>realizowane na podstawie porozumień (umów) między jednostkami samorządu terytorialnego” zmniejsza się dochody o 37 939,80 zł do kwoty 0,00 zł;</w:t>
      </w:r>
    </w:p>
    <w:p w14:paraId="4785426A" w14:textId="77777777" w:rsidR="00C95085" w:rsidRDefault="00000000">
      <w:r>
        <w:t>Podsumowanie zmian dochodów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18"/>
        <w:gridCol w:w="1423"/>
        <w:gridCol w:w="1423"/>
        <w:gridCol w:w="1423"/>
      </w:tblGrid>
      <w:tr w:rsidR="00C95085" w14:paraId="23D365D5" w14:textId="77777777">
        <w:trPr>
          <w:tblHeader/>
        </w:trPr>
        <w:tc>
          <w:tcPr>
            <w:tcW w:w="2750" w:type="pct"/>
            <w:shd w:val="clear" w:color="auto" w:fill="3C3F49"/>
          </w:tcPr>
          <w:p w14:paraId="5E51ABB5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7E35185D" w14:textId="77777777" w:rsidR="00C95085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55F4B147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741D69F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41058AC7" w14:textId="77777777">
        <w:tc>
          <w:tcPr>
            <w:tcW w:w="2750" w:type="pct"/>
            <w:shd w:val="clear" w:color="auto" w:fill="FFFFFF"/>
          </w:tcPr>
          <w:p w14:paraId="7FF66E92" w14:textId="77777777" w:rsidR="00C95085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2BFCE135" w14:textId="77777777" w:rsidR="00C95085" w:rsidRDefault="00000000">
            <w:pPr>
              <w:pStyle w:val="DefaultFooterValueCell"/>
            </w:pPr>
            <w:r>
              <w:t>57 960 988,61</w:t>
            </w:r>
          </w:p>
        </w:tc>
        <w:tc>
          <w:tcPr>
            <w:tcW w:w="750" w:type="pct"/>
            <w:shd w:val="clear" w:color="auto" w:fill="FFFFFF"/>
          </w:tcPr>
          <w:p w14:paraId="1F5885FF" w14:textId="77777777" w:rsidR="00C95085" w:rsidRDefault="00000000">
            <w:pPr>
              <w:pStyle w:val="DefaultFooterValueCell"/>
            </w:pPr>
            <w:r>
              <w:t>234 538,45</w:t>
            </w:r>
          </w:p>
        </w:tc>
        <w:tc>
          <w:tcPr>
            <w:tcW w:w="750" w:type="pct"/>
            <w:shd w:val="clear" w:color="auto" w:fill="FFFFFF"/>
          </w:tcPr>
          <w:p w14:paraId="22195604" w14:textId="77777777" w:rsidR="00C95085" w:rsidRDefault="00000000">
            <w:pPr>
              <w:pStyle w:val="DefaultFooterValueCell"/>
            </w:pPr>
            <w:r>
              <w:t>58 195 527,06</w:t>
            </w:r>
          </w:p>
        </w:tc>
      </w:tr>
      <w:tr w:rsidR="00C95085" w14:paraId="6C819544" w14:textId="77777777">
        <w:tc>
          <w:tcPr>
            <w:tcW w:w="2750" w:type="pct"/>
            <w:shd w:val="clear" w:color="auto" w:fill="FFFFFF"/>
          </w:tcPr>
          <w:p w14:paraId="0CA9DE65" w14:textId="77777777" w:rsidR="00C95085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6BC583F5" w14:textId="77777777" w:rsidR="00C95085" w:rsidRDefault="00000000">
            <w:pPr>
              <w:pStyle w:val="DefaultFooterValueCell"/>
            </w:pPr>
            <w:r>
              <w:t>51 459 552,77</w:t>
            </w:r>
          </w:p>
        </w:tc>
        <w:tc>
          <w:tcPr>
            <w:tcW w:w="750" w:type="pct"/>
            <w:shd w:val="clear" w:color="auto" w:fill="FFFFFF"/>
          </w:tcPr>
          <w:p w14:paraId="136441D9" w14:textId="77777777" w:rsidR="00C95085" w:rsidRDefault="00000000">
            <w:pPr>
              <w:pStyle w:val="DefaultFooterValueCell"/>
            </w:pPr>
            <w:r>
              <w:t>234 538,45</w:t>
            </w:r>
          </w:p>
        </w:tc>
        <w:tc>
          <w:tcPr>
            <w:tcW w:w="750" w:type="pct"/>
            <w:shd w:val="clear" w:color="auto" w:fill="FFFFFF"/>
          </w:tcPr>
          <w:p w14:paraId="083ECE6B" w14:textId="77777777" w:rsidR="00C95085" w:rsidRDefault="00000000">
            <w:pPr>
              <w:pStyle w:val="DefaultFooterValueCell"/>
            </w:pPr>
            <w:r>
              <w:t>51 694 091,22</w:t>
            </w:r>
          </w:p>
        </w:tc>
      </w:tr>
      <w:tr w:rsidR="00C95085" w14:paraId="15284F08" w14:textId="77777777">
        <w:tc>
          <w:tcPr>
            <w:tcW w:w="2750" w:type="pct"/>
            <w:shd w:val="clear" w:color="auto" w:fill="FFFFFF"/>
          </w:tcPr>
          <w:p w14:paraId="42484CF6" w14:textId="77777777" w:rsidR="00C95085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6ABD4B90" w14:textId="77777777" w:rsidR="00C95085" w:rsidRDefault="00000000">
            <w:pPr>
              <w:pStyle w:val="DefaultFooterValueCell"/>
            </w:pPr>
            <w:r>
              <w:t>11 277 497,58</w:t>
            </w:r>
          </w:p>
        </w:tc>
        <w:tc>
          <w:tcPr>
            <w:tcW w:w="750" w:type="pct"/>
            <w:shd w:val="clear" w:color="auto" w:fill="FFFFFF"/>
          </w:tcPr>
          <w:p w14:paraId="7B08B71D" w14:textId="77777777" w:rsidR="00C95085" w:rsidRDefault="00000000">
            <w:pPr>
              <w:pStyle w:val="DefaultFooterValueCell"/>
            </w:pPr>
            <w:r>
              <w:t>12 732,00</w:t>
            </w:r>
          </w:p>
        </w:tc>
        <w:tc>
          <w:tcPr>
            <w:tcW w:w="750" w:type="pct"/>
            <w:shd w:val="clear" w:color="auto" w:fill="FFFFFF"/>
          </w:tcPr>
          <w:p w14:paraId="1865D1A4" w14:textId="77777777" w:rsidR="00C95085" w:rsidRDefault="00000000">
            <w:pPr>
              <w:pStyle w:val="DefaultFooterValueCell"/>
            </w:pPr>
            <w:r>
              <w:t>11 290 229,58</w:t>
            </w:r>
          </w:p>
        </w:tc>
      </w:tr>
      <w:tr w:rsidR="00C95085" w14:paraId="39208449" w14:textId="77777777">
        <w:tc>
          <w:tcPr>
            <w:tcW w:w="2750" w:type="pct"/>
            <w:shd w:val="clear" w:color="auto" w:fill="FFFFFF"/>
          </w:tcPr>
          <w:p w14:paraId="466CA033" w14:textId="77777777" w:rsidR="00C95085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504AAA81" w14:textId="77777777" w:rsidR="00C95085" w:rsidRDefault="00000000">
            <w:pPr>
              <w:pStyle w:val="DefaultFooterValueCell"/>
            </w:pPr>
            <w:r>
              <w:t>1 346 000,00</w:t>
            </w:r>
          </w:p>
        </w:tc>
        <w:tc>
          <w:tcPr>
            <w:tcW w:w="750" w:type="pct"/>
            <w:shd w:val="clear" w:color="auto" w:fill="FFFFFF"/>
          </w:tcPr>
          <w:p w14:paraId="5B7BF8DE" w14:textId="77777777" w:rsidR="00C95085" w:rsidRDefault="00000000">
            <w:pPr>
              <w:pStyle w:val="DefaultFooterValueCell"/>
            </w:pPr>
            <w:r>
              <w:t>3 745,00</w:t>
            </w:r>
          </w:p>
        </w:tc>
        <w:tc>
          <w:tcPr>
            <w:tcW w:w="750" w:type="pct"/>
            <w:shd w:val="clear" w:color="auto" w:fill="FFFFFF"/>
          </w:tcPr>
          <w:p w14:paraId="3E074CF7" w14:textId="77777777" w:rsidR="00C95085" w:rsidRDefault="00000000">
            <w:pPr>
              <w:pStyle w:val="DefaultFooterValueCell"/>
            </w:pPr>
            <w:r>
              <w:t>1 349 745,00</w:t>
            </w:r>
          </w:p>
        </w:tc>
      </w:tr>
      <w:tr w:rsidR="00C95085" w14:paraId="3E0F18CA" w14:textId="77777777">
        <w:tc>
          <w:tcPr>
            <w:tcW w:w="2750" w:type="pct"/>
            <w:shd w:val="clear" w:color="auto" w:fill="FFFFFF"/>
          </w:tcPr>
          <w:p w14:paraId="2F7FB538" w14:textId="77777777" w:rsidR="00C95085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5157F0DF" w14:textId="77777777" w:rsidR="00C95085" w:rsidRDefault="00000000">
            <w:pPr>
              <w:pStyle w:val="DefaultFooterValueCell"/>
            </w:pPr>
            <w:r>
              <w:t>641 185,02</w:t>
            </w:r>
          </w:p>
        </w:tc>
        <w:tc>
          <w:tcPr>
            <w:tcW w:w="750" w:type="pct"/>
            <w:shd w:val="clear" w:color="auto" w:fill="FFFFFF"/>
          </w:tcPr>
          <w:p w14:paraId="35C07873" w14:textId="77777777" w:rsidR="00C95085" w:rsidRDefault="00000000">
            <w:pPr>
              <w:pStyle w:val="DefaultFooterValueCell"/>
            </w:pPr>
            <w:r>
              <w:t>54 586,45</w:t>
            </w:r>
          </w:p>
        </w:tc>
        <w:tc>
          <w:tcPr>
            <w:tcW w:w="750" w:type="pct"/>
            <w:shd w:val="clear" w:color="auto" w:fill="FFFFFF"/>
          </w:tcPr>
          <w:p w14:paraId="33D99AA9" w14:textId="77777777" w:rsidR="00C95085" w:rsidRDefault="00000000">
            <w:pPr>
              <w:pStyle w:val="DefaultFooterValueCell"/>
            </w:pPr>
            <w:r>
              <w:t>695 771,47</w:t>
            </w:r>
          </w:p>
        </w:tc>
      </w:tr>
      <w:tr w:rsidR="00C95085" w14:paraId="10B9759A" w14:textId="77777777">
        <w:tc>
          <w:tcPr>
            <w:tcW w:w="2750" w:type="pct"/>
            <w:shd w:val="clear" w:color="auto" w:fill="FFFFFF"/>
          </w:tcPr>
          <w:p w14:paraId="6436DD97" w14:textId="77777777" w:rsidR="00C95085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27DFCC63" w14:textId="77777777" w:rsidR="00C95085" w:rsidRDefault="00000000">
            <w:pPr>
              <w:pStyle w:val="DefaultFooterValueCell"/>
            </w:pPr>
            <w:r>
              <w:t>3 669 066,00</w:t>
            </w:r>
          </w:p>
        </w:tc>
        <w:tc>
          <w:tcPr>
            <w:tcW w:w="750" w:type="pct"/>
            <w:shd w:val="clear" w:color="auto" w:fill="FFFFFF"/>
          </w:tcPr>
          <w:p w14:paraId="4FB0C655" w14:textId="77777777" w:rsidR="00C95085" w:rsidRDefault="00000000">
            <w:pPr>
              <w:pStyle w:val="DefaultFooterValueCell"/>
            </w:pPr>
            <w:r>
              <w:t>163 475,00</w:t>
            </w:r>
          </w:p>
        </w:tc>
        <w:tc>
          <w:tcPr>
            <w:tcW w:w="750" w:type="pct"/>
            <w:shd w:val="clear" w:color="auto" w:fill="FFFFFF"/>
          </w:tcPr>
          <w:p w14:paraId="4BB598F3" w14:textId="77777777" w:rsidR="00C95085" w:rsidRDefault="00000000">
            <w:pPr>
              <w:pStyle w:val="DefaultFooterValueCell"/>
            </w:pPr>
            <w:r>
              <w:t>3 832 541,00</w:t>
            </w:r>
          </w:p>
        </w:tc>
      </w:tr>
    </w:tbl>
    <w:p w14:paraId="35E147D3" w14:textId="77777777" w:rsidR="00C95085" w:rsidRDefault="00C95085"/>
    <w:p w14:paraId="1E8D29F1" w14:textId="77777777" w:rsidR="00C95085" w:rsidRDefault="00000000">
      <w:pPr>
        <w:pStyle w:val="Heading1"/>
      </w:pPr>
      <w:r>
        <w:t>WYDATKI</w:t>
      </w:r>
    </w:p>
    <w:p w14:paraId="288ED68C" w14:textId="77777777" w:rsidR="00C95085" w:rsidRDefault="00000000">
      <w:r>
        <w:t>Wydatki budżetu Miasta i Gminy  na rok 2026 zostają zwiększone o kwotę 234 538,45 zł do kwoty 63 164 609,82 zł, w tym:</w:t>
      </w:r>
    </w:p>
    <w:p w14:paraId="0AC98417" w14:textId="77777777" w:rsidR="00C95085" w:rsidRDefault="00000000">
      <w:pPr>
        <w:pStyle w:val="ListParagraph"/>
        <w:numPr>
          <w:ilvl w:val="0"/>
          <w:numId w:val="5"/>
        </w:numPr>
      </w:pPr>
      <w:r>
        <w:t>wydatki bieżące ulegają zwiększeniu o kwotę 304 466,81 zł do kwoty 50 391 659,46 zł,</w:t>
      </w:r>
    </w:p>
    <w:p w14:paraId="6FDD27EA" w14:textId="77777777" w:rsidR="00C95085" w:rsidRDefault="00000000">
      <w:pPr>
        <w:pStyle w:val="ListParagraph"/>
        <w:numPr>
          <w:ilvl w:val="0"/>
          <w:numId w:val="5"/>
        </w:numPr>
      </w:pPr>
      <w:r>
        <w:t>wydatki majątkowe ulegają zmniejszeniu o kwotę 69 928,36 zł do kwoty 12 772 950,36 zł</w:t>
      </w:r>
    </w:p>
    <w:p w14:paraId="125139BE" w14:textId="77777777" w:rsidR="00C95085" w:rsidRDefault="00000000">
      <w:pPr>
        <w:pStyle w:val="Heading1"/>
      </w:pPr>
      <w:r>
        <w:t>Dokonuje się następujących zwiększeń po stronie wydatków bieżących:</w:t>
      </w:r>
    </w:p>
    <w:p w14:paraId="5120D9B5" w14:textId="77777777" w:rsidR="00C95085" w:rsidRDefault="00000000">
      <w:pPr>
        <w:pStyle w:val="ListParagraph"/>
        <w:numPr>
          <w:ilvl w:val="0"/>
          <w:numId w:val="6"/>
        </w:numPr>
      </w:pPr>
      <w:r>
        <w:t>w dziale „Administracja publiczna” w rozdziale „Promocja jednostek samorządu terytorialnego” w ramach paragrafu „Wynagrodzenia bezosobowe” zwiększa się wydatki o 2 000,00 zł do kwoty 6 200,00 zł;</w:t>
      </w:r>
    </w:p>
    <w:p w14:paraId="744CCA9E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„Szkoły podstawowe” w ramach paragrafu „Wynagrodzenia osobowe pracowników” zwiększa się wydatki o 356,95 zł do kwoty 842 140,95 zł;</w:t>
      </w:r>
    </w:p>
    <w:p w14:paraId="410615BF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„Szkoły podstawowe” w ramach paragrafu „Wynagrodzenia osobowe nauczycieli” zwiększa się wydatki o 115 370,29 zł do kwoty 8 054 003,29 zł;</w:t>
      </w:r>
    </w:p>
    <w:p w14:paraId="217D0E17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„Przedszkola” w ramach paragrafu „Zakup materiałów i wyposażenia” zwiększa się wydatki o 11 110,36 zł do kwoty 116 110,36 zł;</w:t>
      </w:r>
    </w:p>
    <w:p w14:paraId="559249B1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„Przedszkola” w ramach paragrafu „Opłaty z tytułu zakupu usług telekomunikacyjnych” zwiększa się wydatki o 4 550,00 zł do kwoty 7 420,00 zł;</w:t>
      </w:r>
    </w:p>
    <w:p w14:paraId="6821F420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„Świetlice szkolne” w ramach paragrafu „Wynagrodzenia osobowe nauczycieli” zwiększa się wydatki o 15 056,90 zł do kwoty 638 556,90 zł;</w:t>
      </w:r>
    </w:p>
    <w:p w14:paraId="799F4DE2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„Stołówki szkolne i przedszkolne” w ramach paragrafu „Wynagrodzenia osobowe pracowników” zwiększa się wydatki o 602,83 zł do kwoty 479 502,83 zł;</w:t>
      </w:r>
    </w:p>
    <w:p w14:paraId="6F7BC445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„Zakup materiałów i wyposażenia” wprowadza się wydatki w kwocie 3 745,00 zł;</w:t>
      </w:r>
    </w:p>
    <w:p w14:paraId="7A257DEE" w14:textId="77777777" w:rsidR="00C95085" w:rsidRDefault="0000000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„Zakup usług pozostałych” zwiększa się wydatki o 65 000,00 zł do kwoty 74 360,00 zł;</w:t>
      </w:r>
    </w:p>
    <w:p w14:paraId="0B5CFED6" w14:textId="77777777" w:rsidR="00C95085" w:rsidRDefault="0000000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„Wynagrodzenia osobowe pracowników” zwiększa się wydatki o 44 228,92 zł do kwoty 744 228,92 zł;</w:t>
      </w:r>
    </w:p>
    <w:p w14:paraId="09A91676" w14:textId="77777777" w:rsidR="00C95085" w:rsidRDefault="0000000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„Dodatkowe wynagrodzenie roczne” zwiększa się wydatki o 2 727,55 zł do kwoty 56 627,55 zł;</w:t>
      </w:r>
    </w:p>
    <w:p w14:paraId="36CF619E" w14:textId="77777777" w:rsidR="00C95085" w:rsidRDefault="0000000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„Składki na ubezpieczenia społeczne” zwiększa się wydatki o 7 966,14 zł do kwoty 133 966,14 zł;</w:t>
      </w:r>
    </w:p>
    <w:p w14:paraId="4CE0BF71" w14:textId="77777777" w:rsidR="00C95085" w:rsidRDefault="00000000">
      <w:pPr>
        <w:pStyle w:val="ListParagraph"/>
        <w:numPr>
          <w:ilvl w:val="0"/>
          <w:numId w:val="6"/>
        </w:numPr>
      </w:pPr>
      <w:r>
        <w:lastRenderedPageBreak/>
        <w:t>w dziale „Pomoc społeczna” w rozdziale „Ośrodki pomocy społecznej” w ramach paragrafu „Składki na Fundusz Pracy oraz Fundusz Solidarnościowy” zwiększa się wydatki o 995,31 zł do kwoty 19 295,31 zł;</w:t>
      </w:r>
    </w:p>
    <w:p w14:paraId="651D321B" w14:textId="77777777" w:rsidR="00C95085" w:rsidRDefault="00000000">
      <w:pPr>
        <w:pStyle w:val="ListParagraph"/>
        <w:numPr>
          <w:ilvl w:val="0"/>
          <w:numId w:val="6"/>
        </w:numPr>
      </w:pPr>
      <w:r>
        <w:t>w dziale „Pomoc społeczna” w rozdziale „Usługi opiekuńcze i specjalistyczne usługi opiekuńcze” w ramach paragrafu „Dodatkowe wynagrodzenie roczne” zwiększa się wydatki o 468,08 zł do kwoty 4 068,08 zł;</w:t>
      </w:r>
    </w:p>
    <w:p w14:paraId="2C1830C4" w14:textId="77777777" w:rsidR="00C95085" w:rsidRDefault="00000000">
      <w:pPr>
        <w:pStyle w:val="ListParagraph"/>
        <w:numPr>
          <w:ilvl w:val="0"/>
          <w:numId w:val="6"/>
        </w:numPr>
      </w:pPr>
      <w:r>
        <w:t>w dziale „Pomoc społeczna” w rozdziale „Pozostała działalność” w ramach paragrafu „Zakup usług pozostałych” zwiększa się wydatki o 7 318,50 zł do kwoty 93 518,50 zł;</w:t>
      </w:r>
    </w:p>
    <w:p w14:paraId="5E73B377" w14:textId="4BB702E5" w:rsidR="00C95085" w:rsidRPr="00DA1240" w:rsidRDefault="00000000" w:rsidP="00F54D44">
      <w:pPr>
        <w:pStyle w:val="ListParagraph"/>
        <w:numPr>
          <w:ilvl w:val="0"/>
          <w:numId w:val="6"/>
        </w:numPr>
        <w:rPr>
          <w:color w:val="EE0000"/>
        </w:rPr>
      </w:pPr>
      <w:r w:rsidRPr="00DA1240">
        <w:rPr>
          <w:color w:val="EE0000"/>
        </w:rPr>
        <w:t>w dziale „Rodzina” w rozdziale „Świadczenia rodzinne, świadczenie z funduszu alimentacyjnego oraz składki na ubezpieczenia emerytalne i rentowe z ubezpieczenia społecznego” w ramach paragrafu „</w:t>
      </w:r>
      <w:r w:rsidR="00DA1240" w:rsidRPr="00DA1240">
        <w:rPr>
          <w:color w:val="EE0000"/>
        </w:rPr>
        <w:t xml:space="preserve">świadczenia rodzinne </w:t>
      </w:r>
      <w:r w:rsidRPr="00DA1240">
        <w:rPr>
          <w:color w:val="EE0000"/>
        </w:rPr>
        <w:t>” wprowadza się wydatki w kwocie 7 000,00 zł;</w:t>
      </w:r>
    </w:p>
    <w:p w14:paraId="17B8B852" w14:textId="77777777" w:rsidR="00C95085" w:rsidRDefault="00000000">
      <w:pPr>
        <w:pStyle w:val="ListParagraph"/>
        <w:numPr>
          <w:ilvl w:val="0"/>
          <w:numId w:val="6"/>
        </w:numPr>
      </w:pPr>
      <w:r>
        <w:t>w dziale „Rodzina” w rozdziale „Świadczenia rodzinne, świadczenie z funduszu alimentacyjnego oraz składki na ubezpieczenia emerytalne i rentowe z ubezpieczenia społecznego” w ramach paragrafu „Zwrot dotacji oraz płatności wykorzystanych niezgodnie z przeznaczeniem lub wykorzystanych z naruszeniem procedur, o których mowa w art. 184 ustawy, pobranych nienależnie lub w nadmiernej wysokości” zwiększa się wydatki o 6 000,00 zł do kwoty 8 500,00 zł;</w:t>
      </w:r>
    </w:p>
    <w:p w14:paraId="2483DE55" w14:textId="77777777" w:rsidR="00C95085" w:rsidRDefault="00000000">
      <w:pPr>
        <w:pStyle w:val="ListParagraph"/>
        <w:numPr>
          <w:ilvl w:val="0"/>
          <w:numId w:val="6"/>
        </w:numPr>
      </w:pPr>
      <w:r>
        <w:t>w dziale „Rodzina” w rozdziale „System opieki nad dziećmi w wieku do lat 3” w ramach paragrafu „Wynagrodzenia osobowe pracowników” zwiększa się wydatki o 168 561,32 zł do kwoty 1 275 274,32 zł;</w:t>
      </w:r>
    </w:p>
    <w:p w14:paraId="71F533B9" w14:textId="77777777" w:rsidR="00C95085" w:rsidRDefault="00000000">
      <w:pPr>
        <w:pStyle w:val="ListParagraph"/>
        <w:numPr>
          <w:ilvl w:val="0"/>
          <w:numId w:val="6"/>
        </w:numPr>
      </w:pPr>
      <w:r>
        <w:t>w dziale „Kultura fizyczna” w rozdziale „Zadania w zakresie kultury fizycznej” w ramach paragrafu „Wynagrodzenia bezosobowe” wprowadza się wydatki w kwocie 1 200,00 zł;</w:t>
      </w:r>
    </w:p>
    <w:p w14:paraId="66CE4008" w14:textId="77777777" w:rsidR="00C95085" w:rsidRDefault="00000000">
      <w:pPr>
        <w:pStyle w:val="Heading1"/>
      </w:pPr>
      <w:r>
        <w:t>Dokonuje się następujących zmniejszeń po stronie wydatków bieżących:</w:t>
      </w:r>
    </w:p>
    <w:p w14:paraId="117B6E9E" w14:textId="77777777" w:rsidR="00C95085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„Dodatkowe wynagrodzenie roczne” zmniejsza się wydatki o 5 507,23 zł do kwoty 58 855,77 zł;</w:t>
      </w:r>
    </w:p>
    <w:p w14:paraId="474F529A" w14:textId="77777777" w:rsidR="00C95085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„Dodatkowe wynagrodzenie roczne nauczycieli” zmniejsza się wydatki o 100 824,19 zł do kwoty 557 804,81 zł;</w:t>
      </w:r>
    </w:p>
    <w:p w14:paraId="4920C86B" w14:textId="77777777" w:rsidR="00C95085" w:rsidRDefault="00000000">
      <w:pPr>
        <w:pStyle w:val="ListParagraph"/>
        <w:numPr>
          <w:ilvl w:val="0"/>
          <w:numId w:val="7"/>
        </w:numPr>
      </w:pPr>
      <w:r>
        <w:t>w dziale „Oświata i wychowanie” w rozdziale „Świetlice szkolne” w ramach paragrafu „Dodatkowe wynagrodzenie roczne nauczycieli” zmniejsza się wydatki o 24 801,32 zł do kwoty 29 802,68 zł;</w:t>
      </w:r>
    </w:p>
    <w:p w14:paraId="09B58EFC" w14:textId="77777777" w:rsidR="00C95085" w:rsidRDefault="00000000">
      <w:pPr>
        <w:pStyle w:val="ListParagraph"/>
        <w:numPr>
          <w:ilvl w:val="0"/>
          <w:numId w:val="7"/>
        </w:numPr>
      </w:pPr>
      <w:r>
        <w:t>w dziale „Oświata i wychowanie” w rozdziale „Stołówki szkolne i przedszkolne” w ramach paragrafu „Dodatkowe wynagrodzenie roczne” zmniejsza się wydatki o 254,23 zł do kwoty 35 093,77 zł;</w:t>
      </w:r>
    </w:p>
    <w:p w14:paraId="153B126C" w14:textId="77777777" w:rsidR="00C95085" w:rsidRDefault="00000000">
      <w:pPr>
        <w:pStyle w:val="ListParagraph"/>
        <w:numPr>
          <w:ilvl w:val="0"/>
          <w:numId w:val="7"/>
        </w:numPr>
      </w:pPr>
      <w:r>
        <w:t>w dziale „Pomoc społeczna” w rozdziale „Usługi opiekuńcze i specjalistyczne usługi opiekuńcze” w ramach paragrafu „Wynagrodzenia osobowe pracowników” zmniejsza się wydatki o 468,08 zł do kwoty 77 331,92 zł;</w:t>
      </w:r>
    </w:p>
    <w:p w14:paraId="163E678B" w14:textId="77777777" w:rsidR="00C95085" w:rsidRDefault="00000000">
      <w:pPr>
        <w:pStyle w:val="ListParagraph"/>
        <w:numPr>
          <w:ilvl w:val="0"/>
          <w:numId w:val="7"/>
        </w:numPr>
      </w:pPr>
      <w:r>
        <w:t>w dziale „Pomoc społeczna” w rozdziale „Pozostała działalność” w ramach paragrafu „Świadczenia społeczne” zmniejsza się wydatki o 7 318,50 zł do kwoty 0,00 zł;</w:t>
      </w:r>
    </w:p>
    <w:p w14:paraId="7316FCB6" w14:textId="77777777" w:rsidR="00C95085" w:rsidRDefault="00000000">
      <w:pPr>
        <w:pStyle w:val="ListParagraph"/>
        <w:numPr>
          <w:ilvl w:val="0"/>
          <w:numId w:val="7"/>
        </w:numPr>
      </w:pPr>
      <w:r>
        <w:t>w dziale „Pomoc społeczna” w rozdziale „Pozostała działalność” w ramach paragrafu „Dodatkowe wynagrodzenie roczne” zmniejsza się wydatki o 362,38 zł do kwoty 4 537,62 zł;</w:t>
      </w:r>
    </w:p>
    <w:p w14:paraId="53E9BB51" w14:textId="77777777" w:rsidR="00C95085" w:rsidRDefault="00000000">
      <w:pPr>
        <w:pStyle w:val="ListParagraph"/>
        <w:numPr>
          <w:ilvl w:val="0"/>
          <w:numId w:val="7"/>
        </w:numPr>
      </w:pPr>
      <w:r>
        <w:t>w dziale „Rodzina” w rozdziale „Wspieranie rodziny” w ramach paragrafu „Dodatkowe wynagrodzenie roczne” zmniejsza się wydatki o 969,09 zł do kwoty 19 430,91 zł;</w:t>
      </w:r>
    </w:p>
    <w:p w14:paraId="48C3ED2A" w14:textId="77777777" w:rsidR="00C95085" w:rsidRDefault="00000000">
      <w:pPr>
        <w:pStyle w:val="ListParagraph"/>
        <w:numPr>
          <w:ilvl w:val="0"/>
          <w:numId w:val="7"/>
        </w:numPr>
      </w:pPr>
      <w:r>
        <w:t>w dziale „Rodzina” w rozdziale „System opieki nad dziećmi w wieku do lat 3” w ramach paragrafu „Dodatkowe wynagrodzenie roczne” zmniejsza się wydatki o 18 086,32 zł do kwoty 73 832,68 zł;</w:t>
      </w:r>
    </w:p>
    <w:p w14:paraId="1F6E3CD3" w14:textId="77777777" w:rsidR="00C95085" w:rsidRDefault="00000000">
      <w:pPr>
        <w:pStyle w:val="ListParagraph"/>
        <w:numPr>
          <w:ilvl w:val="0"/>
          <w:numId w:val="7"/>
        </w:numPr>
      </w:pPr>
      <w:r>
        <w:t>w dziale „Kultura fizyczna” w rozdziale „Obiekty sportowe” w ramach paragrafu „Zakup energii” zmniejsza się wydatki o 1 200,00 zł do kwoty 285 650,00 zł;</w:t>
      </w:r>
    </w:p>
    <w:p w14:paraId="632038F3" w14:textId="77777777" w:rsidR="00C95085" w:rsidRDefault="00000000">
      <w:pPr>
        <w:pStyle w:val="Heading1"/>
      </w:pPr>
      <w:r>
        <w:lastRenderedPageBreak/>
        <w:t>Dokonuje się następujących zwiększeń po stronie wydatków majątkowych:</w:t>
      </w:r>
    </w:p>
    <w:p w14:paraId="6635BB5C" w14:textId="77777777" w:rsidR="00C95085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„Pozostała działalność” w ramach paragrafu „Wydatki inwestycyjne jednostek budżetowych” (dotyczy zadania Realizacja zadania pn. "Zwiększenie odporności na zmiany klimatu i klęski żywiołowej w ramach ZIT - teren zielony w m. Żydowo (budowa pomostu_82 000,00;droga wraz z miejscami postojowymi_337 315,26 - środki własne)) zwiększa się wydatki o 116 000,00 zł do kwoty 1 183 536,89 zł;</w:t>
      </w:r>
    </w:p>
    <w:p w14:paraId="3661A6A4" w14:textId="77777777" w:rsidR="00C95085" w:rsidRDefault="00000000">
      <w:pPr>
        <w:pStyle w:val="Heading1"/>
      </w:pPr>
      <w:r>
        <w:t>Dokonuje się następujących zmniejszeń po stronie wydatków majątkowych:</w:t>
      </w:r>
    </w:p>
    <w:p w14:paraId="5B42C2D5" w14:textId="7CE85699" w:rsidR="00C95085" w:rsidRDefault="00000000">
      <w:pPr>
        <w:pStyle w:val="ListParagraph"/>
        <w:numPr>
          <w:ilvl w:val="0"/>
          <w:numId w:val="9"/>
        </w:numPr>
      </w:pPr>
      <w:r>
        <w:t>w dziale „Edukacyjna opieka wychowawcza” w rozdziale „Pozostała działalność” w ramach paragrafu „Wydatki inwestycyjne jednostek budżetowych” (dotyczy zadania Modernizacja budynku użyteczności publicznej w m.</w:t>
      </w:r>
      <w:r w:rsidR="007E41FB">
        <w:t xml:space="preserve"> </w:t>
      </w:r>
      <w:r>
        <w:t>Czerniejewo (środki własne_1 000 000; LGD "Trakt Piastów"_500 000)) zmniejsza się wydatki o 185 928,36 zł do kwoty 1 314 071,64 zł;</w:t>
      </w:r>
    </w:p>
    <w:p w14:paraId="2B395CBE" w14:textId="77777777" w:rsidR="00C95085" w:rsidRDefault="00000000">
      <w:r>
        <w:t>Podsumowanie zmian wydatków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18"/>
        <w:gridCol w:w="1423"/>
        <w:gridCol w:w="1423"/>
        <w:gridCol w:w="1423"/>
      </w:tblGrid>
      <w:tr w:rsidR="00C95085" w14:paraId="093B94FD" w14:textId="77777777">
        <w:trPr>
          <w:tblHeader/>
        </w:trPr>
        <w:tc>
          <w:tcPr>
            <w:tcW w:w="2750" w:type="pct"/>
            <w:shd w:val="clear" w:color="auto" w:fill="3C3F49"/>
          </w:tcPr>
          <w:p w14:paraId="52A7A60F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49A80C5" w14:textId="77777777" w:rsidR="00C95085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364AA796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90BEACC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54675D39" w14:textId="77777777">
        <w:tc>
          <w:tcPr>
            <w:tcW w:w="2750" w:type="pct"/>
            <w:shd w:val="clear" w:color="auto" w:fill="FFFFFF"/>
          </w:tcPr>
          <w:p w14:paraId="4DCF7192" w14:textId="77777777" w:rsidR="00C95085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2A44C8B4" w14:textId="77777777" w:rsidR="00C95085" w:rsidRDefault="00000000">
            <w:pPr>
              <w:pStyle w:val="DefaultFooterValueCell"/>
            </w:pPr>
            <w:r>
              <w:t>62 930 071,37</w:t>
            </w:r>
          </w:p>
        </w:tc>
        <w:tc>
          <w:tcPr>
            <w:tcW w:w="750" w:type="pct"/>
            <w:shd w:val="clear" w:color="auto" w:fill="FFFFFF"/>
          </w:tcPr>
          <w:p w14:paraId="2BD472FD" w14:textId="77777777" w:rsidR="00C95085" w:rsidRDefault="00000000">
            <w:pPr>
              <w:pStyle w:val="DefaultFooterValueCell"/>
            </w:pPr>
            <w:r>
              <w:t>234 538,45</w:t>
            </w:r>
          </w:p>
        </w:tc>
        <w:tc>
          <w:tcPr>
            <w:tcW w:w="750" w:type="pct"/>
            <w:shd w:val="clear" w:color="auto" w:fill="FFFFFF"/>
          </w:tcPr>
          <w:p w14:paraId="104C2656" w14:textId="77777777" w:rsidR="00C95085" w:rsidRDefault="00000000">
            <w:pPr>
              <w:pStyle w:val="DefaultFooterValueCell"/>
            </w:pPr>
            <w:r>
              <w:t>63 164 609,82</w:t>
            </w:r>
          </w:p>
        </w:tc>
      </w:tr>
      <w:tr w:rsidR="00C95085" w14:paraId="542930B4" w14:textId="77777777">
        <w:tc>
          <w:tcPr>
            <w:tcW w:w="2750" w:type="pct"/>
            <w:shd w:val="clear" w:color="auto" w:fill="FFFFFF"/>
          </w:tcPr>
          <w:p w14:paraId="1C704573" w14:textId="77777777" w:rsidR="00C95085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1A251C47" w14:textId="77777777" w:rsidR="00C95085" w:rsidRDefault="00000000">
            <w:pPr>
              <w:pStyle w:val="DefaultFooterValueCell"/>
            </w:pPr>
            <w:r>
              <w:t>50 087 192,65</w:t>
            </w:r>
          </w:p>
        </w:tc>
        <w:tc>
          <w:tcPr>
            <w:tcW w:w="750" w:type="pct"/>
            <w:shd w:val="clear" w:color="auto" w:fill="FFFFFF"/>
          </w:tcPr>
          <w:p w14:paraId="1CBA9EEB" w14:textId="77777777" w:rsidR="00C95085" w:rsidRDefault="00000000">
            <w:pPr>
              <w:pStyle w:val="DefaultFooterValueCell"/>
            </w:pPr>
            <w:r>
              <w:t>304 466,81</w:t>
            </w:r>
          </w:p>
        </w:tc>
        <w:tc>
          <w:tcPr>
            <w:tcW w:w="750" w:type="pct"/>
            <w:shd w:val="clear" w:color="auto" w:fill="FFFFFF"/>
          </w:tcPr>
          <w:p w14:paraId="3E6F7004" w14:textId="77777777" w:rsidR="00C95085" w:rsidRDefault="00000000">
            <w:pPr>
              <w:pStyle w:val="DefaultFooterValueCell"/>
            </w:pPr>
            <w:r>
              <w:t>50 391 659,46</w:t>
            </w:r>
          </w:p>
        </w:tc>
      </w:tr>
      <w:tr w:rsidR="00C95085" w14:paraId="24D77DB1" w14:textId="77777777">
        <w:tc>
          <w:tcPr>
            <w:tcW w:w="2750" w:type="pct"/>
            <w:shd w:val="clear" w:color="auto" w:fill="FFFFFF"/>
          </w:tcPr>
          <w:p w14:paraId="4B3E4EC5" w14:textId="77777777" w:rsidR="00C95085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3060AC31" w14:textId="77777777" w:rsidR="00C95085" w:rsidRDefault="00000000">
            <w:pPr>
              <w:pStyle w:val="DefaultFooterValueCell"/>
            </w:pPr>
            <w:r>
              <w:t>9 055 984,04</w:t>
            </w:r>
          </w:p>
        </w:tc>
        <w:tc>
          <w:tcPr>
            <w:tcW w:w="750" w:type="pct"/>
            <w:shd w:val="clear" w:color="auto" w:fill="FFFFFF"/>
          </w:tcPr>
          <w:p w14:paraId="07BA985D" w14:textId="77777777" w:rsidR="00C95085" w:rsidRDefault="00000000">
            <w:pPr>
              <w:pStyle w:val="DefaultFooterValueCell"/>
            </w:pPr>
            <w:r>
              <w:t>2 000,00</w:t>
            </w:r>
          </w:p>
        </w:tc>
        <w:tc>
          <w:tcPr>
            <w:tcW w:w="750" w:type="pct"/>
            <w:shd w:val="clear" w:color="auto" w:fill="FFFFFF"/>
          </w:tcPr>
          <w:p w14:paraId="1C73E2FB" w14:textId="77777777" w:rsidR="00C95085" w:rsidRDefault="00000000">
            <w:pPr>
              <w:pStyle w:val="DefaultFooterValueCell"/>
            </w:pPr>
            <w:r>
              <w:t>9 057 984,04</w:t>
            </w:r>
          </w:p>
        </w:tc>
      </w:tr>
      <w:tr w:rsidR="00C95085" w14:paraId="56B89BBD" w14:textId="77777777">
        <w:tc>
          <w:tcPr>
            <w:tcW w:w="2750" w:type="pct"/>
            <w:shd w:val="clear" w:color="auto" w:fill="FFFFFF"/>
          </w:tcPr>
          <w:p w14:paraId="79FDC637" w14:textId="77777777" w:rsidR="00C95085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17AA20CC" w14:textId="77777777" w:rsidR="00C95085" w:rsidRDefault="00000000">
            <w:pPr>
              <w:pStyle w:val="DefaultFooterValueCell"/>
            </w:pPr>
            <w:r>
              <w:t>23 713 856,88</w:t>
            </w:r>
          </w:p>
        </w:tc>
        <w:tc>
          <w:tcPr>
            <w:tcW w:w="750" w:type="pct"/>
            <w:shd w:val="clear" w:color="auto" w:fill="FFFFFF"/>
          </w:tcPr>
          <w:p w14:paraId="74B8EC7A" w14:textId="77777777" w:rsidR="00C95085" w:rsidRDefault="00000000">
            <w:pPr>
              <w:pStyle w:val="DefaultFooterValueCell"/>
            </w:pPr>
            <w:r>
              <w:t>84 405,36</w:t>
            </w:r>
          </w:p>
        </w:tc>
        <w:tc>
          <w:tcPr>
            <w:tcW w:w="750" w:type="pct"/>
            <w:shd w:val="clear" w:color="auto" w:fill="FFFFFF"/>
          </w:tcPr>
          <w:p w14:paraId="7554F143" w14:textId="77777777" w:rsidR="00C95085" w:rsidRDefault="00000000">
            <w:pPr>
              <w:pStyle w:val="DefaultFooterValueCell"/>
            </w:pPr>
            <w:r>
              <w:t>23 798 262,24</w:t>
            </w:r>
          </w:p>
        </w:tc>
      </w:tr>
      <w:tr w:rsidR="00C95085" w14:paraId="6176471D" w14:textId="77777777">
        <w:tc>
          <w:tcPr>
            <w:tcW w:w="2750" w:type="pct"/>
            <w:shd w:val="clear" w:color="auto" w:fill="FFFFFF"/>
          </w:tcPr>
          <w:p w14:paraId="033B7A01" w14:textId="77777777" w:rsidR="00C95085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1BC431C3" w14:textId="77777777" w:rsidR="00C95085" w:rsidRDefault="00000000">
            <w:pPr>
              <w:pStyle w:val="DefaultFooterValueCell"/>
            </w:pPr>
            <w:r>
              <w:t>3 198 796,02</w:t>
            </w:r>
          </w:p>
        </w:tc>
        <w:tc>
          <w:tcPr>
            <w:tcW w:w="750" w:type="pct"/>
            <w:shd w:val="clear" w:color="auto" w:fill="FFFFFF"/>
          </w:tcPr>
          <w:p w14:paraId="50B5BE90" w14:textId="77777777" w:rsidR="00C95085" w:rsidRDefault="00000000">
            <w:pPr>
              <w:pStyle w:val="DefaultFooterValueCell"/>
            </w:pPr>
            <w:r>
              <w:t>55 555,54</w:t>
            </w:r>
          </w:p>
        </w:tc>
        <w:tc>
          <w:tcPr>
            <w:tcW w:w="750" w:type="pct"/>
            <w:shd w:val="clear" w:color="auto" w:fill="FFFFFF"/>
          </w:tcPr>
          <w:p w14:paraId="675C780C" w14:textId="77777777" w:rsidR="00C95085" w:rsidRDefault="00000000">
            <w:pPr>
              <w:pStyle w:val="DefaultFooterValueCell"/>
            </w:pPr>
            <w:r>
              <w:t>3 254 351,56</w:t>
            </w:r>
          </w:p>
        </w:tc>
      </w:tr>
      <w:tr w:rsidR="00C95085" w14:paraId="4EB41816" w14:textId="77777777">
        <w:tc>
          <w:tcPr>
            <w:tcW w:w="2750" w:type="pct"/>
            <w:shd w:val="clear" w:color="auto" w:fill="FFFFFF"/>
          </w:tcPr>
          <w:p w14:paraId="11930CD0" w14:textId="77777777" w:rsidR="00C95085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515F42E8" w14:textId="77777777" w:rsidR="00C95085" w:rsidRDefault="00000000">
            <w:pPr>
              <w:pStyle w:val="DefaultFooterValueCell"/>
            </w:pPr>
            <w:r>
              <w:t>4 827 575,00</w:t>
            </w:r>
          </w:p>
        </w:tc>
        <w:tc>
          <w:tcPr>
            <w:tcW w:w="750" w:type="pct"/>
            <w:shd w:val="clear" w:color="auto" w:fill="FFFFFF"/>
          </w:tcPr>
          <w:p w14:paraId="4E9692BA" w14:textId="77777777" w:rsidR="00C95085" w:rsidRDefault="00000000">
            <w:pPr>
              <w:pStyle w:val="DefaultFooterValueCell"/>
            </w:pPr>
            <w:r>
              <w:t>162 505,91</w:t>
            </w:r>
          </w:p>
        </w:tc>
        <w:tc>
          <w:tcPr>
            <w:tcW w:w="750" w:type="pct"/>
            <w:shd w:val="clear" w:color="auto" w:fill="FFFFFF"/>
          </w:tcPr>
          <w:p w14:paraId="0187B840" w14:textId="77777777" w:rsidR="00C95085" w:rsidRDefault="00000000">
            <w:pPr>
              <w:pStyle w:val="DefaultFooterValueCell"/>
            </w:pPr>
            <w:r>
              <w:t>4 990 080,91</w:t>
            </w:r>
          </w:p>
        </w:tc>
      </w:tr>
      <w:tr w:rsidR="00C95085" w14:paraId="27F26562" w14:textId="77777777">
        <w:tc>
          <w:tcPr>
            <w:tcW w:w="2750" w:type="pct"/>
            <w:shd w:val="clear" w:color="auto" w:fill="FFFFFF"/>
          </w:tcPr>
          <w:p w14:paraId="6E0CDD9B" w14:textId="77777777" w:rsidR="00C95085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7E9E71E6" w14:textId="77777777" w:rsidR="00C95085" w:rsidRDefault="00000000">
            <w:pPr>
              <w:pStyle w:val="DefaultFooterValueCell"/>
            </w:pPr>
            <w:r>
              <w:t>12 842 878,72</w:t>
            </w:r>
          </w:p>
        </w:tc>
        <w:tc>
          <w:tcPr>
            <w:tcW w:w="750" w:type="pct"/>
            <w:shd w:val="clear" w:color="auto" w:fill="FFFFFF"/>
          </w:tcPr>
          <w:p w14:paraId="1F8488A8" w14:textId="77777777" w:rsidR="00C95085" w:rsidRDefault="00000000">
            <w:pPr>
              <w:pStyle w:val="DefaultFooterValueCell"/>
            </w:pPr>
            <w:r>
              <w:t>-69 928,36</w:t>
            </w:r>
          </w:p>
        </w:tc>
        <w:tc>
          <w:tcPr>
            <w:tcW w:w="750" w:type="pct"/>
            <w:shd w:val="clear" w:color="auto" w:fill="FFFFFF"/>
          </w:tcPr>
          <w:p w14:paraId="3A7B5180" w14:textId="77777777" w:rsidR="00C95085" w:rsidRDefault="00000000">
            <w:pPr>
              <w:pStyle w:val="DefaultFooterValueCell"/>
            </w:pPr>
            <w:r>
              <w:t>12 772 950,36</w:t>
            </w:r>
          </w:p>
        </w:tc>
      </w:tr>
      <w:tr w:rsidR="00C95085" w14:paraId="020ACF7B" w14:textId="77777777">
        <w:tc>
          <w:tcPr>
            <w:tcW w:w="2750" w:type="pct"/>
            <w:shd w:val="clear" w:color="auto" w:fill="FFFFFF"/>
          </w:tcPr>
          <w:p w14:paraId="192817D4" w14:textId="77777777" w:rsidR="00C95085" w:rsidRDefault="000000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3226CE79" w14:textId="77777777" w:rsidR="00C95085" w:rsidRDefault="00000000">
            <w:pPr>
              <w:pStyle w:val="DefaultFooterValueCell"/>
            </w:pPr>
            <w:r>
              <w:t>1 500 000,00</w:t>
            </w:r>
          </w:p>
        </w:tc>
        <w:tc>
          <w:tcPr>
            <w:tcW w:w="750" w:type="pct"/>
            <w:shd w:val="clear" w:color="auto" w:fill="FFFFFF"/>
          </w:tcPr>
          <w:p w14:paraId="15CBC31D" w14:textId="77777777" w:rsidR="00C95085" w:rsidRDefault="00000000">
            <w:pPr>
              <w:pStyle w:val="DefaultFooterValueCell"/>
            </w:pPr>
            <w:r>
              <w:t>-185 928,36</w:t>
            </w:r>
          </w:p>
        </w:tc>
        <w:tc>
          <w:tcPr>
            <w:tcW w:w="750" w:type="pct"/>
            <w:shd w:val="clear" w:color="auto" w:fill="FFFFFF"/>
          </w:tcPr>
          <w:p w14:paraId="4508EA21" w14:textId="77777777" w:rsidR="00C95085" w:rsidRDefault="00000000">
            <w:pPr>
              <w:pStyle w:val="DefaultFooterValueCell"/>
            </w:pPr>
            <w:r>
              <w:t>1 314 071,64</w:t>
            </w:r>
          </w:p>
        </w:tc>
      </w:tr>
      <w:tr w:rsidR="00C95085" w14:paraId="61D6EEA5" w14:textId="77777777">
        <w:tc>
          <w:tcPr>
            <w:tcW w:w="2750" w:type="pct"/>
            <w:shd w:val="clear" w:color="auto" w:fill="FFFFFF"/>
          </w:tcPr>
          <w:p w14:paraId="73C64CD7" w14:textId="77777777" w:rsidR="00C95085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197EC5ED" w14:textId="77777777" w:rsidR="00C95085" w:rsidRDefault="00000000">
            <w:pPr>
              <w:pStyle w:val="DefaultFooterValueCell"/>
            </w:pPr>
            <w:r>
              <w:t>2 004 036,89</w:t>
            </w:r>
          </w:p>
        </w:tc>
        <w:tc>
          <w:tcPr>
            <w:tcW w:w="750" w:type="pct"/>
            <w:shd w:val="clear" w:color="auto" w:fill="FFFFFF"/>
          </w:tcPr>
          <w:p w14:paraId="2F7BDC35" w14:textId="77777777" w:rsidR="00C95085" w:rsidRDefault="00000000">
            <w:pPr>
              <w:pStyle w:val="DefaultFooterValueCell"/>
            </w:pPr>
            <w:r>
              <w:t>116 000,00</w:t>
            </w:r>
          </w:p>
        </w:tc>
        <w:tc>
          <w:tcPr>
            <w:tcW w:w="750" w:type="pct"/>
            <w:shd w:val="clear" w:color="auto" w:fill="FFFFFF"/>
          </w:tcPr>
          <w:p w14:paraId="3DBB9F31" w14:textId="77777777" w:rsidR="00C95085" w:rsidRDefault="00000000">
            <w:pPr>
              <w:pStyle w:val="DefaultFooterValueCell"/>
            </w:pPr>
            <w:r>
              <w:t>2 120 036,89</w:t>
            </w:r>
          </w:p>
        </w:tc>
      </w:tr>
    </w:tbl>
    <w:p w14:paraId="0D8E1399" w14:textId="77777777" w:rsidR="00C95085" w:rsidRDefault="00C95085"/>
    <w:p w14:paraId="1E929E64" w14:textId="77777777" w:rsidR="00C95085" w:rsidRDefault="00000000">
      <w:pPr>
        <w:pStyle w:val="Heading1"/>
      </w:pPr>
      <w:r>
        <w:t>PRZYCHODY</w:t>
      </w:r>
    </w:p>
    <w:p w14:paraId="79D31294" w14:textId="77777777" w:rsidR="00C95085" w:rsidRDefault="00000000">
      <w:pPr>
        <w:pStyle w:val="ParagraphLeftAlign"/>
      </w:pPr>
      <w:r>
        <w:t>Przychody budżetu Miasta i Gminy  na rok 2026 nie uległy zmianie.</w:t>
      </w:r>
    </w:p>
    <w:p w14:paraId="317CB712" w14:textId="77777777" w:rsidR="00C95085" w:rsidRDefault="00000000">
      <w:pPr>
        <w:pStyle w:val="Heading1"/>
      </w:pPr>
      <w:r>
        <w:t>ROZCHODY</w:t>
      </w:r>
    </w:p>
    <w:p w14:paraId="7D2F06C3" w14:textId="1B8CA024" w:rsidR="00C95085" w:rsidRDefault="00000000" w:rsidP="007E41FB">
      <w:pPr>
        <w:pStyle w:val="ParagraphLeftAlign"/>
      </w:pPr>
      <w:r>
        <w:t>Rozchody budżetu Miasta i Gminy  na rok 2026 nie uległy zmianie.</w:t>
      </w:r>
    </w:p>
    <w:sectPr w:rsidR="00C95085" w:rsidSect="007E41FB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87C711F"/>
    <w:multiLevelType w:val="hybridMultilevel"/>
    <w:tmpl w:val="7EB41EE6"/>
    <w:lvl w:ilvl="0" w:tplc="55B67E3A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16E0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237C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ED64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50FAE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F2D21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1AABA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05E8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CC076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10"/>
  </w:num>
  <w:num w:numId="6" w16cid:durableId="1043597316">
    <w:abstractNumId w:val="9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  <w:num w:numId="11" w16cid:durableId="431626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31897"/>
    <w:rsid w:val="00047C3C"/>
    <w:rsid w:val="0005755D"/>
    <w:rsid w:val="00200709"/>
    <w:rsid w:val="002D5DFC"/>
    <w:rsid w:val="002E6F1F"/>
    <w:rsid w:val="00323BD3"/>
    <w:rsid w:val="003F3EF5"/>
    <w:rsid w:val="005042EC"/>
    <w:rsid w:val="00541EE2"/>
    <w:rsid w:val="005A6D2E"/>
    <w:rsid w:val="006B5178"/>
    <w:rsid w:val="007E41FB"/>
    <w:rsid w:val="008821DB"/>
    <w:rsid w:val="008B2123"/>
    <w:rsid w:val="00954D31"/>
    <w:rsid w:val="00AB69FB"/>
    <w:rsid w:val="00AD6D0C"/>
    <w:rsid w:val="00AD771F"/>
    <w:rsid w:val="00AF0B41"/>
    <w:rsid w:val="00B7644C"/>
    <w:rsid w:val="00C02FBB"/>
    <w:rsid w:val="00C43036"/>
    <w:rsid w:val="00C52EA7"/>
    <w:rsid w:val="00C95085"/>
    <w:rsid w:val="00CC4C1B"/>
    <w:rsid w:val="00CD29FF"/>
    <w:rsid w:val="00DA1240"/>
    <w:rsid w:val="00F40BFC"/>
    <w:rsid w:val="00F43401"/>
    <w:rsid w:val="00F54D44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05755D"/>
    <w:pPr>
      <w:spacing w:after="33" w:line="270" w:lineRule="auto"/>
      <w:ind w:left="720" w:right="4" w:hanging="10"/>
      <w:contextualSpacing/>
      <w:jc w:val="left"/>
    </w:pPr>
    <w:rPr>
      <w:rFonts w:eastAsia="Times New Roman"/>
      <w:color w:val="000000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2149</Words>
  <Characters>12895</Characters>
  <Application>Microsoft Office Word</Application>
  <DocSecurity>0</DocSecurity>
  <Lines>107</Lines>
  <Paragraphs>30</Paragraphs>
  <ScaleCrop>false</ScaleCrop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Kamilla Staniszewska</cp:lastModifiedBy>
  <cp:revision>14</cp:revision>
  <cp:lastPrinted>2026-03-16T14:11:00Z</cp:lastPrinted>
  <dcterms:created xsi:type="dcterms:W3CDTF">2026-03-17T08:15:00Z</dcterms:created>
  <dcterms:modified xsi:type="dcterms:W3CDTF">2026-03-25T11:56:00Z</dcterms:modified>
</cp:coreProperties>
</file>