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5F8A8" w14:textId="120011D3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XXVII/</w:t>
      </w:r>
      <w:r w:rsidR="00EA19A0">
        <w:rPr>
          <w:b/>
          <w:caps/>
        </w:rPr>
        <w:t>17</w:t>
      </w:r>
      <w:r w:rsidR="0005475D">
        <w:rPr>
          <w:b/>
          <w:caps/>
        </w:rPr>
        <w:t>3</w:t>
      </w:r>
      <w:r w:rsidR="00EA19A0">
        <w:rPr>
          <w:b/>
          <w:caps/>
        </w:rPr>
        <w:t>/</w:t>
      </w:r>
      <w:r>
        <w:rPr>
          <w:b/>
          <w:caps/>
        </w:rPr>
        <w:t>26</w:t>
      </w:r>
      <w:r>
        <w:rPr>
          <w:b/>
          <w:caps/>
        </w:rPr>
        <w:br/>
        <w:t>Rady Miasta i Gminy Czerniejewo</w:t>
      </w:r>
    </w:p>
    <w:p w14:paraId="2E50F9DB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25 marca 2026 r.</w:t>
      </w:r>
    </w:p>
    <w:p w14:paraId="738E2291" w14:textId="77777777" w:rsidR="00A77B3E" w:rsidRDefault="00000000">
      <w:pPr>
        <w:keepNext/>
        <w:spacing w:after="480"/>
        <w:jc w:val="center"/>
      </w:pPr>
      <w:r>
        <w:rPr>
          <w:b/>
        </w:rPr>
        <w:t xml:space="preserve">w sprawie przeznaczenia do sprzedaży i wyrażenia zgody na sprzedaż nieruchomości zabudowanej - działki </w:t>
      </w:r>
      <w:proofErr w:type="spellStart"/>
      <w:r>
        <w:rPr>
          <w:b/>
        </w:rPr>
        <w:t>ewid</w:t>
      </w:r>
      <w:proofErr w:type="spellEnd"/>
      <w:r>
        <w:rPr>
          <w:b/>
        </w:rPr>
        <w:t>. nr 155/2 w Czerniejewie</w:t>
      </w:r>
    </w:p>
    <w:p w14:paraId="2ED116FA" w14:textId="77777777" w:rsidR="00A77B3E" w:rsidRDefault="00000000">
      <w:pPr>
        <w:keepLines/>
        <w:spacing w:before="120" w:after="120"/>
        <w:ind w:firstLine="227"/>
      </w:pPr>
      <w:r>
        <w:t>Na podstawie art. 18 ust. 2 pkt 9 lit. a ustawy z dnia 8 marca 1990 r. o samorządzie gminnym</w:t>
      </w:r>
      <w:r>
        <w:br/>
        <w:t>(t.j. Dz. U. z 2025 r. poz. 1153 z późn. zm.), art. 13 ust. 1 ustawy z dnia 21 sierpnia 1997 r. o gospodarce nieruchomościami (t.j. Dz. U. z 2024 r. poz. 1145 z późn. zm.), w związku z § 6 ust. 1 pkt 2 i ust. 2 oraz § 9 uchwały nr XXIII/129/08 Rady Miasta i Gminy Czerniejewo z dnia 9 lipca 2008 r. w sprawie zasad nabywania, zbywania i obciążania nieruchomości oraz ich wydzierżawiania lub wynajmowania (Dz. Urz. Woj. Wielkopolskiego z 2008 r. Nr 144, poz. 2608), Rada Miasta i Gminy Czerniejewo uchwala, co następuje:</w:t>
      </w:r>
    </w:p>
    <w:p w14:paraId="266B49DE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Przeznacza się do sprzedaży i wyraża się zgodę na sprzedaż nieruchomości zabudowanej stanowiącej działkę ewidencyjną numer 155/2 o powierzchni 0,0362 ha, zlokalizowaną w Czerniejewie, jednostka ewidencyjna: Czerniejewo - miasto,  obręb ewidencyjny: Czerniejewo.</w:t>
      </w:r>
    </w:p>
    <w:p w14:paraId="7CFD8357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Ustala się, że sprzedaż nieruchomości opisanej w § 1 nastąpi w trybie przetargu lub rokowań, które to rokowania mogą być ogłoszone po dwóch przetargach zakończonych wynikiem negatywnym.</w:t>
      </w:r>
    </w:p>
    <w:p w14:paraId="24A49B91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3. </w:t>
      </w:r>
      <w:r>
        <w:t>Wykonanie uchwały powierza się Burmistrzowi Miasta i Gminy Czerniejewo.</w:t>
      </w:r>
    </w:p>
    <w:p w14:paraId="3ED35C9C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4. </w:t>
      </w:r>
      <w:r>
        <w:t>Uchwała wchodzi w życie z dniem podjęcia.</w:t>
      </w:r>
    </w:p>
    <w:p w14:paraId="04028DEE" w14:textId="77777777" w:rsidR="00D8020F" w:rsidRDefault="00D8020F">
      <w:pPr>
        <w:rPr>
          <w:szCs w:val="20"/>
        </w:rPr>
      </w:pPr>
    </w:p>
    <w:p w14:paraId="6C457EAB" w14:textId="77777777" w:rsidR="00EA19A0" w:rsidRDefault="00EA19A0">
      <w:pPr>
        <w:jc w:val="center"/>
        <w:rPr>
          <w:b/>
          <w:szCs w:val="20"/>
        </w:rPr>
      </w:pPr>
    </w:p>
    <w:p w14:paraId="03E7ED64" w14:textId="77777777" w:rsidR="00EA19A0" w:rsidRDefault="00EA19A0">
      <w:pPr>
        <w:jc w:val="center"/>
        <w:rPr>
          <w:b/>
          <w:szCs w:val="20"/>
        </w:rPr>
      </w:pPr>
    </w:p>
    <w:p w14:paraId="710B9356" w14:textId="4119553D" w:rsidR="00D8020F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64204D11" w14:textId="3888567C" w:rsidR="00D8020F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szCs w:val="20"/>
        </w:rPr>
        <w:t>do uchwały nr XXVII/</w:t>
      </w:r>
      <w:r w:rsidR="00EA19A0">
        <w:rPr>
          <w:b/>
          <w:szCs w:val="20"/>
        </w:rPr>
        <w:t>17</w:t>
      </w:r>
      <w:r w:rsidR="0005475D">
        <w:rPr>
          <w:b/>
          <w:szCs w:val="20"/>
        </w:rPr>
        <w:t>3</w:t>
      </w:r>
      <w:r>
        <w:rPr>
          <w:b/>
          <w:szCs w:val="20"/>
        </w:rPr>
        <w:t>/26</w:t>
      </w:r>
    </w:p>
    <w:p w14:paraId="463964B6" w14:textId="77777777" w:rsidR="00D8020F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Rady Miasta i Gminy Czerniejewo</w:t>
      </w:r>
    </w:p>
    <w:p w14:paraId="22D9644C" w14:textId="77777777" w:rsidR="00D8020F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z dnia 25 marca 2026 r.</w:t>
      </w:r>
    </w:p>
    <w:p w14:paraId="08E98AB5" w14:textId="77777777" w:rsidR="00D8020F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Nieruchomości stanowiące własność gminy mogą być przedmiotem obrotu, w tym przedmiotem sprzedaży. Obrót nieruchomościami odbywa się na zasadach ustanowionych przez organ stanowiący gminy.</w:t>
      </w:r>
    </w:p>
    <w:p w14:paraId="027B0618" w14:textId="77777777" w:rsidR="00D8020F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Zgodnie z lokalnymi zasadami nabywania, zbywania i obciążania nieruchomości oraz ich wydzierżawiania lub wynajmowania, do kompetencji Rady należy decyzja w sprawie przeznaczenia nieruchomości do zbycia, a także wyrażenie zgody na zbycie lub zamianę nieruchomości.</w:t>
      </w:r>
    </w:p>
    <w:p w14:paraId="44A56D02" w14:textId="77777777" w:rsidR="00D8020F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Działka objęte uchwałą stanowi własność gminy Czerniejewo. Sprzedaż nastąpi w trybie przetargu lub rokowań, które to rokowania mogą być ogłoszone po dwóch przetargach zakończonych wynikiem negatywnym. Dochód ze sprzedaży zasili budżet gminy.</w:t>
      </w:r>
    </w:p>
    <w:p w14:paraId="1953B89A" w14:textId="40DC0C41" w:rsidR="00D8020F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Projekt uchwały uzyskał pozytywną</w:t>
      </w:r>
      <w:r w:rsidR="00EA19A0">
        <w:rPr>
          <w:color w:val="000000"/>
          <w:szCs w:val="20"/>
          <w:u w:color="000000"/>
        </w:rPr>
        <w:t xml:space="preserve"> </w:t>
      </w:r>
      <w:r>
        <w:rPr>
          <w:color w:val="000000"/>
          <w:szCs w:val="20"/>
          <w:u w:color="000000"/>
        </w:rPr>
        <w:t>opinię na wspólnym posiedzeniu połączonych Komisji Rady Miasta i Gminy Czerniejewo w dniu 18 marca 2026 r.</w:t>
      </w:r>
    </w:p>
    <w:p w14:paraId="3BDDB261" w14:textId="77777777" w:rsidR="00D8020F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tym stanie rzeczy podjęcie przedmiotowej uchwały jest uzasadnione.</w:t>
      </w:r>
    </w:p>
    <w:sectPr w:rsidR="00D8020F">
      <w:endnotePr>
        <w:numFmt w:val="decimal"/>
      </w:endnotePr>
      <w:pgSz w:w="11906" w:h="16838"/>
      <w:pgMar w:top="850" w:right="850" w:bottom="1417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4A68C" w14:textId="77777777" w:rsidR="009F236A" w:rsidRDefault="009F236A">
      <w:r>
        <w:separator/>
      </w:r>
    </w:p>
  </w:endnote>
  <w:endnote w:type="continuationSeparator" w:id="0">
    <w:p w14:paraId="2FED402F" w14:textId="77777777" w:rsidR="009F236A" w:rsidRDefault="009F2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A4F1F" w14:textId="77777777" w:rsidR="009F236A" w:rsidRDefault="009F236A">
      <w:r>
        <w:separator/>
      </w:r>
    </w:p>
  </w:footnote>
  <w:footnote w:type="continuationSeparator" w:id="0">
    <w:p w14:paraId="2CBCCC6D" w14:textId="77777777" w:rsidR="009F236A" w:rsidRDefault="009F2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5475D"/>
    <w:rsid w:val="00086CD9"/>
    <w:rsid w:val="001826C9"/>
    <w:rsid w:val="008A6357"/>
    <w:rsid w:val="009B7F35"/>
    <w:rsid w:val="009F236A"/>
    <w:rsid w:val="00A77B3E"/>
    <w:rsid w:val="00AF5303"/>
    <w:rsid w:val="00CA2A55"/>
    <w:rsid w:val="00D02546"/>
    <w:rsid w:val="00D8020F"/>
    <w:rsid w:val="00EA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40681"/>
  <w15:docId w15:val="{9953786D-C798-4DEB-920B-1E9B1DD98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A19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A19A0"/>
    <w:rPr>
      <w:sz w:val="22"/>
      <w:szCs w:val="24"/>
    </w:rPr>
  </w:style>
  <w:style w:type="paragraph" w:styleId="Stopka">
    <w:name w:val="footer"/>
    <w:basedOn w:val="Normalny"/>
    <w:link w:val="StopkaZnak"/>
    <w:rsid w:val="00EA19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A19A0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i Gminy Czerniejewo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XXVII/.../26 z dnia 25 marca 2026 r.</dc:title>
  <dc:subject>w sprawie przeznaczenia do sprzedaży i^wyrażenia zgody na sprzedaż nieruchomości zabudowanej - działki ewid. nr 155/2 w^Czerniejewie</dc:subject>
  <dc:creator>z_figas</dc:creator>
  <cp:lastModifiedBy>Kamilla Staniszewska</cp:lastModifiedBy>
  <cp:revision>2</cp:revision>
  <dcterms:created xsi:type="dcterms:W3CDTF">2026-03-25T11:53:00Z</dcterms:created>
  <dcterms:modified xsi:type="dcterms:W3CDTF">2026-03-25T11:53:00Z</dcterms:modified>
  <cp:category>Akt prawny</cp:category>
</cp:coreProperties>
</file>