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65A3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416D58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B09DE60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12 lutego 2026 r.</w:t>
      </w:r>
    </w:p>
    <w:p w14:paraId="24A4F64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7889665" w14:textId="77777777" w:rsidR="00A77B3E" w:rsidRDefault="00A77B3E">
      <w:pPr>
        <w:ind w:left="5669"/>
        <w:jc w:val="left"/>
        <w:rPr>
          <w:sz w:val="20"/>
        </w:rPr>
      </w:pPr>
    </w:p>
    <w:p w14:paraId="7DFE9F04" w14:textId="77777777" w:rsidR="00A77B3E" w:rsidRDefault="00A77B3E">
      <w:pPr>
        <w:ind w:left="5669"/>
        <w:jc w:val="left"/>
        <w:rPr>
          <w:sz w:val="20"/>
        </w:rPr>
      </w:pPr>
    </w:p>
    <w:p w14:paraId="2C27661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XXVI/.../26</w:t>
      </w:r>
      <w:r>
        <w:rPr>
          <w:b/>
          <w:caps/>
        </w:rPr>
        <w:br/>
        <w:t>Rady Miasta i Gminy Czerniejewo</w:t>
      </w:r>
    </w:p>
    <w:p w14:paraId="7E849A7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402752E0" w14:textId="77777777" w:rsidR="00A77B3E" w:rsidRDefault="00000000">
      <w:pPr>
        <w:keepNext/>
        <w:spacing w:after="480"/>
        <w:jc w:val="center"/>
      </w:pPr>
      <w:r>
        <w:rPr>
          <w:b/>
        </w:rPr>
        <w:t>w sprawie przystąpienia do sporządzenia Gminnego Programu Rewitalizacji Gminy Czerniejewo do roku 2035</w:t>
      </w:r>
    </w:p>
    <w:p w14:paraId="3FA32E52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o samorządzie gminnym (</w:t>
      </w:r>
      <w:proofErr w:type="spellStart"/>
      <w:r>
        <w:t>t.j</w:t>
      </w:r>
      <w:proofErr w:type="spellEnd"/>
      <w:r>
        <w:t>. Dz. U. z 2025 r. poz. 1153) oraz art. 17 ust. 1 w związku z art. 3 ust. 1 ustawy z dnia 9 października 2015 r. o rewitalizacji (</w:t>
      </w:r>
      <w:proofErr w:type="spellStart"/>
      <w:r>
        <w:t>t.j</w:t>
      </w:r>
      <w:proofErr w:type="spellEnd"/>
      <w:r>
        <w:t>. Dz. U. z 2024 r. poz. 278, z </w:t>
      </w:r>
      <w:proofErr w:type="spellStart"/>
      <w:r>
        <w:t>późn</w:t>
      </w:r>
      <w:proofErr w:type="spellEnd"/>
      <w:r>
        <w:t>. zm.) Rada Miasta i Gminy Czerniejewo uchwala, co następuje:</w:t>
      </w:r>
    </w:p>
    <w:p w14:paraId="7234DC8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Gminnego Programu Rewitalizacji Gminy Czerniejewo do roku 2035 dla obszaru rewitalizacji wyznaczonego uchwałą nr XXV/154/26 Rady Miasta i Gminy Czerniejewo z dnia 28 stycznia 2026 r. w sprawie wyznaczenia obszaru zdegradowanego i obszaru rewitalizacji na terenie Gminy Czerniejewo (Dz. Urz. Woj. Wielkopolskiego  poz. 1264 z 9 lutego 2026 r.).</w:t>
      </w:r>
    </w:p>
    <w:p w14:paraId="70FDE21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389D5C7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6D86B18" w14:textId="77777777" w:rsidR="004667D8" w:rsidRDefault="004667D8">
      <w:pPr>
        <w:keepLines/>
        <w:spacing w:before="120" w:after="120"/>
        <w:ind w:firstLine="340"/>
        <w:sectPr w:rsidR="004667D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7915B99" w14:textId="77777777" w:rsidR="007C12EB" w:rsidRDefault="007C12EB">
      <w:pPr>
        <w:rPr>
          <w:szCs w:val="20"/>
        </w:rPr>
      </w:pPr>
    </w:p>
    <w:p w14:paraId="2E73DB4B" w14:textId="77777777" w:rsidR="007C12E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DB09680" w14:textId="77777777" w:rsidR="007C12EB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XXVI/.../26</w:t>
      </w:r>
    </w:p>
    <w:p w14:paraId="6A8A8690" w14:textId="77777777" w:rsidR="007C12EB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5F5928E3" w14:textId="77777777" w:rsidR="007C12EB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25 lutego 2026 r.</w:t>
      </w:r>
    </w:p>
    <w:p w14:paraId="7A827FDA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w sprawie przystąpienia do sporządzania Gminnego Programu Rewitalizacji Gminy Czerniejewo stanowi kluczowy i obligatoryjny krok w procesie rewitalizacji Gminy, wynikający wprost z zapisów ustawy z dnia 9 października 2015 r. o rewitalizacji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Dz.U. z 2024 r. poz. 278, 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zm.).</w:t>
      </w:r>
    </w:p>
    <w:p w14:paraId="7B6FC3E8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3 ust. 1 Ustawy o rewitalizacji, przygotowanie, koordynowanie i tworzenie warunków do prowadzenia rewitalizacji, a także jej prowadzenie w zakresie właściwości gminy, stanowią jej zadania własne. Wypełniając ten obowiązek, Gmina Czerniejewo podjęła działania mające na celu zdiagnozowanie problemów i potencjałów rozwojowych na swoim terenie.</w:t>
      </w:r>
    </w:p>
    <w:p w14:paraId="09BB82E9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Efektem tych prac jest dokument pn. „Diagnoza służąca wyznaczeniu obszaru zdegradowanego i obszaru rewitalizacji w Gminie Czerniejewo”, który w sposób szczegółowy i oparty na obiektywnych wskaźnikach przeanalizował sytuację Gminy w sferze społecznej, gospodarczej, przestrzenno-funkcjonalnej, technicznej i środowiskowej. Na podstawie wniosków płynących z diagnozy, Uchwałą nr XXV/154/26 Rady Miasta i Gminy Czerniejewo z dnia 28 stycznia 2026 r. wyznaczony został obszar zdegradowany oraz obszar rewitalizacji (Dz. Urz. Woj. Wielkopolskiego  poz. 1264 z 9 lutego 2026 r.).</w:t>
      </w:r>
    </w:p>
    <w:p w14:paraId="7999E036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Obszar rewitalizacji, na którym koncentrować się będą przyszłe działania, obejmuje jednostki analityczne Czerniejewo 1, Czerniejewo 4, Pakszyn, Żydowo 1. Jest to teren o szczególnej koncentracji negatywnych zjawisk, a jednocześnie o kluczowym znaczeniu dla zrównoważonego rozwoju całej wspólnoty. Wyznaczenie tego obszaru zakończyło pierwszy, diagnostyczny etap procesu, a podjęcie niniejszej uchwały formalnie rozpoczyna etap drugi – planistyczny, polegający na opracowaniu Gminnego Programu Rewitalizacji (GPR).</w:t>
      </w:r>
    </w:p>
    <w:p w14:paraId="1F3B60F8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Gminny Program Rewitalizacji będzie podstawowym, wieloletnim dokumentem strategicznym, który ukierunkuje i zintegruje działania na wyznaczonym obszarze rewitalizacji. Jego celem jest zainicjowanie kompleksowych przemian, które doprowadzą do przezwyciężenia zdiagnozowanych problemów i wzmocnienia lokalnych potencjałów. Gminny Program Rewitalizacji nie jest jedynie zbiorem projektów inwestycyjnych, ale narzędziem kompleksowej odnowy, realizowanej w ścisłej współpracy z interesariuszami rewitalizacji, w tym z mieszkańcami, przedsiębiorcami, organizacjami pozarządowymi oraz instytucjami publicznymi.</w:t>
      </w:r>
    </w:p>
    <w:p w14:paraId="4403CC8E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niniejszej uchwały jest formalnym otwarciem procedury zmierzającej do uchwalenia Gminnego Programu Rewitalizacji, który pozwoli na:</w:t>
      </w:r>
    </w:p>
    <w:p w14:paraId="60CB41D8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zaplanowanie i koordynację działań naprawczych poprzez określenie konkretnych przedsięwzięć inwestycyjnych i społecznych, celów oraz wskaźników ich realizacji, co pozwoli na systemowe rozwiązywanie problemów zdiagnozowanych na obszarze rewitalizacji;</w:t>
      </w:r>
    </w:p>
    <w:p w14:paraId="70A9E8A3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pozyskanie finansowania zewnętrznego, gdyż posiadanie uchwalonego Gminnego Programu Rewitalizacji jest warunkiem koniecznym do ubiegania się o środki unijne przeznaczone na rewitalizację, a także o inne środki krajowe;</w:t>
      </w:r>
    </w:p>
    <w:p w14:paraId="414EA801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partycypację społeczną, gdyż procedura opracowania Gminnego Programu Rewitalizacji, zgodnie z ustawą, zakłada konsultacje społeczne, co gwarantuje interesariuszom wpływ na kształtowanie przyszłości ich otoczenia.</w:t>
      </w:r>
    </w:p>
    <w:p w14:paraId="019012B2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Biorąc pod uwagę powyższe argumenty, w szczególności konieczność stworzenia ram dla kompleksowego i zintegrowanego procesu odnowy kluczowych obszarów gminy oraz możliwość pozyskania na ten cel środków zewnętrznych, podjęcie niniejszej uchwały jest w pełni zasadne i celowe.</w:t>
      </w:r>
    </w:p>
    <w:p w14:paraId="0F29F276" w14:textId="77777777" w:rsidR="007C12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został pozytywnie/negatywnie zaopiniowany na wspólnym posiedzeniu komisji Rady w dniu 18 lutego 2026 r.</w:t>
      </w:r>
    </w:p>
    <w:sectPr w:rsidR="007C12E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385F" w14:textId="77777777" w:rsidR="0040118B" w:rsidRDefault="0040118B">
      <w:r>
        <w:separator/>
      </w:r>
    </w:p>
  </w:endnote>
  <w:endnote w:type="continuationSeparator" w:id="0">
    <w:p w14:paraId="34BFF9B5" w14:textId="77777777" w:rsidR="0040118B" w:rsidRDefault="0040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C12EB" w14:paraId="23C8C6F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4A4DB3" w14:textId="77777777" w:rsidR="007C12E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A373A33F-8E00-432D-B486-A119E80BB6C3.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938100" w14:textId="77777777" w:rsidR="007C12E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67D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852BF8" w14:textId="77777777" w:rsidR="007C12EB" w:rsidRDefault="007C12E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C12EB" w14:paraId="0F774EF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3D2164" w14:textId="77777777" w:rsidR="007C12E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A373A33F-8E00-432D-B486-A119E80BB6C3.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36F590" w14:textId="77777777" w:rsidR="007C12E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67D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F1BF473" w14:textId="77777777" w:rsidR="007C12EB" w:rsidRDefault="007C12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98BF" w14:textId="77777777" w:rsidR="0040118B" w:rsidRDefault="0040118B">
      <w:r>
        <w:separator/>
      </w:r>
    </w:p>
  </w:footnote>
  <w:footnote w:type="continuationSeparator" w:id="0">
    <w:p w14:paraId="74A6AB79" w14:textId="77777777" w:rsidR="0040118B" w:rsidRDefault="0040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0118B"/>
    <w:rsid w:val="004667D8"/>
    <w:rsid w:val="004E70F4"/>
    <w:rsid w:val="007C12E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2883C"/>
  <w15:docId w15:val="{789F6793-627E-454A-BEB5-3D653A1F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XXVI/.../26 z dnia 25 lutego 2026 r.</dc:title>
  <dc:subject>w sprawie przystąpienia do sporządzenia Gminnego Programu Rewitalizacji Gminy Czerniejewo do roku 2035</dc:subject>
  <dc:creator>m_waligora</dc:creator>
  <cp:lastModifiedBy>Monika Waligóra</cp:lastModifiedBy>
  <cp:revision>2</cp:revision>
  <dcterms:created xsi:type="dcterms:W3CDTF">2026-02-12T13:49:00Z</dcterms:created>
  <dcterms:modified xsi:type="dcterms:W3CDTF">2026-02-12T13:49:00Z</dcterms:modified>
  <cp:category>Akt prawny</cp:category>
</cp:coreProperties>
</file>