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4.0 -->
  <w:body>
    <w:p w:rsidR="00A77B3E">
      <w:pPr>
        <w:spacing w:before="0" w:after="0"/>
        <w:ind w:left="5669" w:right="0"/>
        <w:jc w:val="left"/>
        <w:rPr>
          <w:rFonts w:ascii="Times New Roman" w:eastAsia="Times New Roman" w:hAnsi="Times New Roman" w:cs="Times New Roman"/>
          <w:b/>
          <w:i/>
          <w:sz w:val="20"/>
          <w:u w:val="thick"/>
        </w:rPr>
      </w:pPr>
      <w:r>
        <w:rPr>
          <w:rFonts w:ascii="Times New Roman" w:eastAsia="Times New Roman" w:hAnsi="Times New Roman" w:cs="Times New Roman"/>
          <w:b/>
          <w:i/>
          <w:sz w:val="20"/>
          <w:u w:val="thick"/>
        </w:rPr>
        <w:t>Projekt</w:t>
      </w:r>
    </w:p>
    <w:p w:rsidR="00A77B3E">
      <w:pPr>
        <w:spacing w:before="0" w:after="0"/>
        <w:ind w:left="5669" w:right="0"/>
        <w:jc w:val="left"/>
        <w:rPr>
          <w:rFonts w:ascii="Times New Roman" w:eastAsia="Times New Roman" w:hAnsi="Times New Roman" w:cs="Times New Roman"/>
          <w:b/>
          <w:i/>
          <w:sz w:val="20"/>
          <w:u w:val="thick"/>
        </w:rPr>
      </w:pP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 dnia  27 stycznia 2026 r.</w:t>
      </w: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Zatwierdzony przez .........................</w:t>
      </w: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i w:val="0"/>
          <w:caps/>
          <w:sz w:val="22"/>
          <w:u w:val="none"/>
        </w:rPr>
        <w:t>Uchwała</w:t>
      </w:r>
      <w:r>
        <w:rPr>
          <w:rFonts w:ascii="Times New Roman" w:eastAsia="Times New Roman" w:hAnsi="Times New Roman" w:cs="Times New Roman"/>
          <w:b/>
          <w:i w:val="0"/>
          <w:caps/>
          <w:sz w:val="22"/>
          <w:u w:val="none"/>
        </w:rPr>
        <w:t xml:space="preserve"> nr .../.../26</w:t>
      </w:r>
      <w:r>
        <w:rPr>
          <w:rFonts w:ascii="Times New Roman" w:eastAsia="Times New Roman" w:hAnsi="Times New Roman" w:cs="Times New Roman"/>
          <w:b/>
          <w:i w:val="0"/>
          <w:caps/>
          <w:sz w:val="22"/>
          <w:u w:val="none"/>
        </w:rPr>
        <w:br/>
      </w:r>
      <w:r>
        <w:rPr>
          <w:rFonts w:ascii="Times New Roman" w:eastAsia="Times New Roman" w:hAnsi="Times New Roman" w:cs="Times New Roman"/>
          <w:b/>
          <w:i w:val="0"/>
          <w:caps/>
          <w:sz w:val="22"/>
          <w:u w:val="none"/>
        </w:rPr>
        <w:t>Rady Miasta i Gminy Czerniejewo</w:t>
      </w:r>
    </w:p>
    <w:p w:rsidR="00A77B3E">
      <w:pPr>
        <w:spacing w:before="280" w:after="28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val="0"/>
          <w:caps w:val="0"/>
          <w:sz w:val="22"/>
        </w:rPr>
        <w:t>z dnia 28 stycznia 2026 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i w:val="0"/>
          <w:caps w:val="0"/>
          <w:sz w:val="22"/>
          <w:u w:val="none"/>
        </w:rPr>
        <w:t>w sprawie uchwalenia Statutu Samorządu Mieszkańców Miasta Czerniejewo</w:t>
      </w:r>
    </w:p>
    <w:p w:rsidR="00A77B3E">
      <w:pPr>
        <w:keepNext w:val="0"/>
        <w:keepLines/>
        <w:spacing w:before="120" w:after="120" w:line="240" w:lineRule="auto"/>
        <w:ind w:left="0" w:right="0" w:firstLine="227"/>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val="0"/>
          <w:i w:val="0"/>
          <w:caps w:val="0"/>
          <w:strike w:val="0"/>
          <w:color w:val="auto"/>
          <w:sz w:val="22"/>
          <w:u w:val="none"/>
        </w:rPr>
        <w:t>Na podstawie art.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18</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ust.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2</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pkt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7, art.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35</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oraz art.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40</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ust.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2</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pkt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1</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ustawy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dnia 8</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marca 1990</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o</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samorządzie gminnym ( Dz.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2025</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poz.1153 ), po przeprowadzeniu konsultacji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mieszkańcami, Rada Miasta i</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Gminy Czerniejewo uchwala, co następuje: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auto"/>
          <w:sz w:val="22"/>
          <w:u w:val="none"/>
        </w:rPr>
        <w:t>Uchwala się Statut Samorządu Mieszkańców Miasta Czerniejewo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brzmieniu stanowiącym załącznik do uchwały.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auto"/>
          <w:sz w:val="22"/>
          <w:u w:val="none"/>
        </w:rPr>
        <w:t>Wykonanie uchwały powierza się Burmistrzowi Miasta i</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Gminy Czerniejewo.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auto"/>
          <w:sz w:val="22"/>
          <w:u w:val="none"/>
        </w:rPr>
        <w:t>Traci moc uchwała Nr III/30/18 rady Miasta i Gminy Czerniejewo z dnia 27 grudnia 2018 r.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sprawie uchwalenia Statutu Samorządu Mieszkańców Miasta Czerniejewo.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sectPr>
          <w:footerReference w:type="default" r:id="rId4"/>
          <w:endnotePr>
            <w:numFmt w:val="decimal"/>
          </w:endnotePr>
          <w:pgSz w:w="11906" w:h="16838"/>
          <w:pgMar w:top="992" w:right="1020" w:bottom="992" w:left="1020" w:header="708" w:footer="708" w:gutter="0"/>
          <w:cols w:space="708"/>
          <w:docGrid w:linePitch="360"/>
        </w:sectPr>
      </w:pPr>
      <w:r>
        <w:rPr>
          <w:rFonts w:ascii="Times New Roman" w:eastAsia="Times New Roman" w:hAnsi="Times New Roman" w:cs="Times New Roman"/>
          <w:b/>
          <w:sz w:val="22"/>
        </w:rPr>
        <w:t>§ 4. </w:t>
      </w:r>
      <w:r>
        <w:rPr>
          <w:rFonts w:ascii="Times New Roman" w:eastAsia="Times New Roman" w:hAnsi="Times New Roman" w:cs="Times New Roman"/>
          <w:b w:val="0"/>
          <w:i w:val="0"/>
          <w:caps w:val="0"/>
          <w:strike w:val="0"/>
          <w:color w:val="auto"/>
          <w:sz w:val="22"/>
          <w:u w:val="none"/>
        </w:rPr>
        <w:t>Uchwała wchodzi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życie po upływie 14</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dni od daty jej ogłoszenia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Dzienniku Urzędowym Województwa Wielkopolskiego.</w:t>
      </w:r>
    </w:p>
    <w:p w:rsidR="00A77B3E">
      <w:pPr>
        <w:keepNext/>
        <w:spacing w:before="120" w:after="120" w:line="360" w:lineRule="auto"/>
        <w:ind w:left="5998" w:right="0" w:firstLine="0"/>
        <w:jc w:val="left"/>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val="0"/>
          <w:i w:val="0"/>
          <w:caps w:val="0"/>
          <w:strike w:val="0"/>
          <w:color w:val="auto"/>
          <w:sz w:val="22"/>
          <w:u w:val="none"/>
        </w:rPr>
        <w:fldChar w:fldCharType="begin"/>
      </w:r>
      <w:r>
        <w:rPr>
          <w:rFonts w:ascii="Times New Roman" w:eastAsia="Times New Roman" w:hAnsi="Times New Roman" w:cs="Times New Roman"/>
          <w:b w:val="0"/>
          <w:i w:val="0"/>
          <w:caps w:val="0"/>
          <w:strike w:val="0"/>
          <w:color w:val="auto"/>
          <w:sz w:val="22"/>
          <w:u w:val="none"/>
        </w:rPr>
        <w:fldChar w:fldCharType="separate"/>
      </w:r>
      <w:r>
        <w:rPr>
          <w:rFonts w:ascii="Times New Roman" w:eastAsia="Times New Roman" w:hAnsi="Times New Roman" w:cs="Times New Roman"/>
          <w:b w:val="0"/>
          <w:i w:val="0"/>
          <w:caps w:val="0"/>
          <w:strike w:val="0"/>
          <w:color w:val="auto"/>
          <w:sz w:val="22"/>
          <w:u w:val="none"/>
        </w:rPr>
        <w:fldChar w:fldCharType="end"/>
      </w:r>
      <w:r>
        <w:rPr>
          <w:rFonts w:ascii="Times New Roman" w:eastAsia="Times New Roman" w:hAnsi="Times New Roman" w:cs="Times New Roman"/>
          <w:b w:val="0"/>
          <w:i w:val="0"/>
          <w:caps w:val="0"/>
          <w:strike w:val="0"/>
          <w:color w:val="auto"/>
          <w:sz w:val="22"/>
          <w:u w:val="none"/>
        </w:rPr>
        <w:t>Załącznik do uchwały nr .../.../26</w:t>
      </w:r>
      <w:r>
        <w:rPr>
          <w:rFonts w:ascii="Times New Roman" w:eastAsia="Times New Roman" w:hAnsi="Times New Roman" w:cs="Times New Roman"/>
          <w:b w:val="0"/>
          <w:i w:val="0"/>
          <w:caps w:val="0"/>
          <w:strike w:val="0"/>
          <w:color w:val="auto"/>
          <w:sz w:val="22"/>
          <w:u w:val="none"/>
        </w:rPr>
        <w:br/>
      </w:r>
      <w:r>
        <w:rPr>
          <w:rFonts w:ascii="Times New Roman" w:eastAsia="Times New Roman" w:hAnsi="Times New Roman" w:cs="Times New Roman"/>
          <w:b w:val="0"/>
          <w:i w:val="0"/>
          <w:caps w:val="0"/>
          <w:strike w:val="0"/>
          <w:color w:val="auto"/>
          <w:sz w:val="22"/>
          <w:u w:val="none"/>
        </w:rPr>
        <w:t>Rady Miasta i</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Gminy Czerniejewo</w:t>
      </w:r>
      <w:r>
        <w:rPr>
          <w:rFonts w:ascii="Times New Roman" w:eastAsia="Times New Roman" w:hAnsi="Times New Roman" w:cs="Times New Roman"/>
          <w:b w:val="0"/>
          <w:i w:val="0"/>
          <w:caps w:val="0"/>
          <w:strike w:val="0"/>
          <w:color w:val="auto"/>
          <w:sz w:val="22"/>
          <w:u w:val="none"/>
        </w:rPr>
        <w:br/>
      </w:r>
      <w:r>
        <w:rPr>
          <w:rFonts w:ascii="Times New Roman" w:eastAsia="Times New Roman" w:hAnsi="Times New Roman" w:cs="Times New Roman"/>
          <w:b w:val="0"/>
          <w:i w:val="0"/>
          <w:caps w:val="0"/>
          <w:strike w:val="0"/>
          <w:color w:val="auto"/>
          <w:sz w:val="22"/>
          <w:u w:val="none"/>
        </w:rPr>
        <w:t>z dnia 28</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stycznia 2026</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i w:val="0"/>
          <w:caps w:val="0"/>
          <w:strike w:val="0"/>
          <w:color w:val="auto"/>
          <w:sz w:val="22"/>
          <w:u w:val="none"/>
        </w:rPr>
        <w:t>Statut Samorządu Mieszkańców Miasta Czerniejewo</w:t>
      </w:r>
    </w:p>
    <w:p w:rsidR="00A77B3E">
      <w:pPr>
        <w:keepNext/>
        <w:spacing w:before="0" w:after="0" w:line="240" w:lineRule="auto"/>
        <w:ind w:left="0" w:right="0" w:firstLine="0"/>
        <w:jc w:val="center"/>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caps w:val="0"/>
          <w:sz w:val="22"/>
        </w:rPr>
        <w:t>Rozdział 1.</w:t>
      </w:r>
      <w:r>
        <w:rPr>
          <w:rFonts w:ascii="Times New Roman" w:eastAsia="Times New Roman" w:hAnsi="Times New Roman" w:cs="Times New Roman"/>
          <w:b w:val="0"/>
          <w:i w:val="0"/>
          <w:caps w:val="0"/>
          <w:strike w:val="0"/>
          <w:color w:val="auto"/>
          <w:sz w:val="22"/>
          <w:u w:val="none"/>
        </w:rPr>
        <w:br/>
      </w:r>
      <w:r>
        <w:rPr>
          <w:rFonts w:ascii="Times New Roman" w:eastAsia="Times New Roman" w:hAnsi="Times New Roman" w:cs="Times New Roman"/>
          <w:b/>
          <w:i w:val="0"/>
          <w:caps w:val="0"/>
          <w:strike w:val="0"/>
          <w:color w:val="auto"/>
          <w:sz w:val="22"/>
          <w:u w:val="none"/>
        </w:rPr>
        <w:t>Postanowienia ogólne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auto"/>
          <w:sz w:val="22"/>
          <w:u w:val="none"/>
        </w:rPr>
        <w:t>Nadaje się Samorządowi Mieszkańców Miasta Czerniejewo niniejszy statut określający jego organizację i</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zakres działania.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auto"/>
          <w:sz w:val="22"/>
          <w:u w:val="none"/>
        </w:rPr>
        <w:t>Ilekroć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niniejszym Statucie jest mowa 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auto"/>
          <w:sz w:val="22"/>
          <w:u w:val="none"/>
        </w:rPr>
        <w:t>Gminie - należy przez to rozumieć Gminę Czerniejewo,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auto"/>
          <w:sz w:val="22"/>
          <w:u w:val="none"/>
        </w:rPr>
        <w:t>Radzie - należy przez to rozumieć Radę Miasta i</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Gminy Czerniejewo,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auto"/>
          <w:sz w:val="22"/>
          <w:u w:val="none"/>
        </w:rPr>
        <w:t>Burmistrzu - należy przez to rozumieć Burmistrza Miasta i</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Gminy Czerniejewo,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auto"/>
          <w:sz w:val="22"/>
          <w:u w:val="none"/>
        </w:rPr>
        <w:t>Urzędzie - należy przez to rozumieć Urząd Miasta i</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Gminy Czerniejewo,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auto"/>
          <w:sz w:val="22"/>
          <w:u w:val="none"/>
        </w:rPr>
        <w:t>Statucie - należy przez to rozumieć Statut Samorządu Mieszkańców Miasta Czerniejewo,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auto"/>
          <w:sz w:val="22"/>
          <w:u w:val="none"/>
        </w:rPr>
        <w:t>Młodzieżowa Rada - należy przez to rozumieć młodzieżową radę jednostki pomocniczej.</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caps w:val="0"/>
          <w:sz w:val="22"/>
        </w:rPr>
        <w:t>Rozdział 2.</w:t>
      </w:r>
      <w:r>
        <w:rPr>
          <w:rFonts w:ascii="Times New Roman" w:eastAsia="Times New Roman" w:hAnsi="Times New Roman" w:cs="Times New Roman"/>
          <w:b w:val="0"/>
          <w:i w:val="0"/>
          <w:caps w:val="0"/>
          <w:strike w:val="0"/>
          <w:color w:val="auto"/>
          <w:sz w:val="22"/>
          <w:u w:val="none"/>
        </w:rPr>
        <w:br/>
      </w:r>
      <w:r>
        <w:rPr>
          <w:rFonts w:ascii="Times New Roman" w:eastAsia="Times New Roman" w:hAnsi="Times New Roman" w:cs="Times New Roman"/>
          <w:b/>
          <w:i w:val="0"/>
          <w:caps w:val="0"/>
          <w:strike w:val="0"/>
          <w:color w:val="auto"/>
          <w:sz w:val="22"/>
          <w:u w:val="none"/>
        </w:rPr>
        <w:t>Nazwa, obszar Samorządu i</w:t>
      </w:r>
      <w:r>
        <w:rPr>
          <w:rFonts w:ascii="Times New Roman" w:eastAsia="Times New Roman" w:hAnsi="Times New Roman" w:cs="Times New Roman"/>
          <w:b/>
          <w:i w:val="0"/>
          <w:caps w:val="0"/>
          <w:strike w:val="0"/>
          <w:color w:val="auto"/>
          <w:sz w:val="22"/>
          <w:u w:val="none"/>
        </w:rPr>
        <w:t> </w:t>
      </w:r>
      <w:r>
        <w:rPr>
          <w:rFonts w:ascii="Times New Roman" w:eastAsia="Times New Roman" w:hAnsi="Times New Roman" w:cs="Times New Roman"/>
          <w:b/>
          <w:i w:val="0"/>
          <w:caps w:val="0"/>
          <w:strike w:val="0"/>
          <w:color w:val="auto"/>
          <w:sz w:val="22"/>
          <w:u w:val="none"/>
        </w:rPr>
        <w:t>podstawy działania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auto"/>
          <w:sz w:val="22"/>
          <w:u w:val="none"/>
          <w:vertAlign w:val="baseline"/>
        </w:rPr>
        <w:t>Ogół mieszkańców miasta Czerniejewo stanowi samorząd mieszkańców o</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nazwie Samorząd Mieszkańców Miasta Czerniejewo, zwany dalej Samorządem.</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Obszar działania Samorządu obejmuje obręb miasta Czerniejewo.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Samorząd jest jednostką pomocniczą Gminy, która uczestniczy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realizacji jej zadań na warunkach określonych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niniejszym statucie.</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3.</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Organizacja i</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zakres działania organów Samorządu i</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Rady Mieszkańców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Samorząd współdziała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organami Gminy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wykonywaniu zadań na rzecz zaspokajania potrzeb wspólnoty mieszkańców.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Zadania Samorządu obejmują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szczególności:</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a) </w:t>
      </w:r>
      <w:r>
        <w:rPr>
          <w:rFonts w:ascii="Times New Roman" w:eastAsia="Times New Roman" w:hAnsi="Times New Roman" w:cs="Times New Roman"/>
          <w:b w:val="0"/>
          <w:i w:val="0"/>
          <w:caps w:val="0"/>
          <w:strike w:val="0"/>
          <w:color w:val="000000"/>
          <w:sz w:val="22"/>
          <w:u w:val="none" w:color="000000"/>
          <w:vertAlign w:val="baseline"/>
        </w:rPr>
        <w:t>administrowanie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korzystanie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mienia przekazanego Samorządowi,</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b) </w:t>
      </w:r>
      <w:r>
        <w:rPr>
          <w:rFonts w:ascii="Times New Roman" w:eastAsia="Times New Roman" w:hAnsi="Times New Roman" w:cs="Times New Roman"/>
          <w:b w:val="0"/>
          <w:i w:val="0"/>
          <w:caps w:val="0"/>
          <w:strike w:val="0"/>
          <w:color w:val="000000"/>
          <w:sz w:val="22"/>
          <w:u w:val="none" w:color="000000"/>
          <w:vertAlign w:val="baseline"/>
        </w:rPr>
        <w:t>kultywowanie tradycji kulturowych na terenie Samorządu,</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c) </w:t>
      </w:r>
      <w:r>
        <w:rPr>
          <w:rFonts w:ascii="Times New Roman" w:eastAsia="Times New Roman" w:hAnsi="Times New Roman" w:cs="Times New Roman"/>
          <w:b w:val="0"/>
          <w:i w:val="0"/>
          <w:caps w:val="0"/>
          <w:strike w:val="0"/>
          <w:color w:val="000000"/>
          <w:sz w:val="22"/>
          <w:u w:val="none" w:color="000000"/>
          <w:vertAlign w:val="baseline"/>
        </w:rPr>
        <w:t>inicjowanie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organizowanie imprez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charakterze kulturalno-oświatowym, sportowym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wypoczynkowym,</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d) </w:t>
      </w:r>
      <w:r>
        <w:rPr>
          <w:rFonts w:ascii="Times New Roman" w:eastAsia="Times New Roman" w:hAnsi="Times New Roman" w:cs="Times New Roman"/>
          <w:b w:val="0"/>
          <w:i w:val="0"/>
          <w:caps w:val="0"/>
          <w:strike w:val="0"/>
          <w:color w:val="000000"/>
          <w:sz w:val="22"/>
          <w:u w:val="none" w:color="000000"/>
          <w:vertAlign w:val="baseline"/>
        </w:rPr>
        <w:t>inicjowanie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organizowanie różnych form opieki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ramach pomocy społecznej mieszkańcom oczekującym tej pomocy,</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e) </w:t>
      </w:r>
      <w:r>
        <w:rPr>
          <w:rFonts w:ascii="Times New Roman" w:eastAsia="Times New Roman" w:hAnsi="Times New Roman" w:cs="Times New Roman"/>
          <w:b w:val="0"/>
          <w:i w:val="0"/>
          <w:caps w:val="0"/>
          <w:strike w:val="0"/>
          <w:color w:val="000000"/>
          <w:sz w:val="22"/>
          <w:u w:val="none" w:color="000000"/>
          <w:vertAlign w:val="baseline"/>
        </w:rPr>
        <w:t>organizowanie wspólnych prac na rzecz Samorządu,</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f) </w:t>
      </w:r>
      <w:r>
        <w:rPr>
          <w:rFonts w:ascii="Times New Roman" w:eastAsia="Times New Roman" w:hAnsi="Times New Roman" w:cs="Times New Roman"/>
          <w:b w:val="0"/>
          <w:i w:val="0"/>
          <w:caps w:val="0"/>
          <w:strike w:val="0"/>
          <w:color w:val="000000"/>
          <w:sz w:val="22"/>
          <w:u w:val="none" w:color="000000"/>
          <w:vertAlign w:val="baseline"/>
        </w:rPr>
        <w:t>podejmowanie inicjatyw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przedsięwzięć społecznych.</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Zadania określone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Samorząd realizuje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szczególności poprzez:</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podejmowanie uchwał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sprawach Samorządu,</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opiniowanie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konsultowanie spraw należących do zakresu działania Samorządu,</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występowanie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wnioskami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postulatami do Gminy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sprawach istotnych dla Samorządu,</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współpracę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organami Gminy przy organizacji konsultacji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mieszkańcami Gminy,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współpracę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organizacji spotkań radnych Rady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Burmistrza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mieszkańcami Samorządu,</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współpracę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organizacjami pozarządowymi.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Organami Samorządu są:</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a) </w:t>
      </w:r>
      <w:r>
        <w:rPr>
          <w:rFonts w:ascii="Times New Roman" w:eastAsia="Times New Roman" w:hAnsi="Times New Roman" w:cs="Times New Roman"/>
          <w:b w:val="0"/>
          <w:i w:val="0"/>
          <w:caps w:val="0"/>
          <w:strike w:val="0"/>
          <w:color w:val="000000"/>
          <w:sz w:val="22"/>
          <w:u w:val="none" w:color="000000"/>
          <w:vertAlign w:val="baseline"/>
        </w:rPr>
        <w:t>Ogólne Zebranie Mieszkańców, które jest organem uchwałodawczym, zwane dalej Zebraniem,</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b) </w:t>
      </w:r>
      <w:r>
        <w:rPr>
          <w:rFonts w:ascii="Times New Roman" w:eastAsia="Times New Roman" w:hAnsi="Times New Roman" w:cs="Times New Roman"/>
          <w:b w:val="0"/>
          <w:i w:val="0"/>
          <w:caps w:val="0"/>
          <w:strike w:val="0"/>
          <w:color w:val="000000"/>
          <w:sz w:val="22"/>
          <w:u w:val="none" w:color="000000"/>
          <w:vertAlign w:val="baseline"/>
        </w:rPr>
        <w:t>Przewodniczący Samorządu, który jest organem wykonawczym, zwany dalej Przewodniczącym.</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Działalność Przewodniczącego wspomaga Rada Mieszkańców składająca się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 do 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osób -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liczbie jej członków decyduje Zebranie.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Kadencja Przewodniczącego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Rady Mieszkańców trwa 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lat. Wybory zarządza się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później niż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okresie 6</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miesięcy od dnia wyboru nowej Rady.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Po upływie kadencji Przewodniczący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Rada Mieszkańców pełnią swoje funkcje do czasu objęcia funkcji przez nowo wybranego Przewodniczącego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Radę Mieszkańców.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6. </w:t>
      </w:r>
      <w:r>
        <w:rPr>
          <w:rFonts w:ascii="Times New Roman" w:eastAsia="Times New Roman" w:hAnsi="Times New Roman" w:cs="Times New Roman"/>
          <w:b w:val="0"/>
          <w:i w:val="0"/>
          <w:caps w:val="0"/>
          <w:strike w:val="0"/>
          <w:color w:val="000000"/>
          <w:sz w:val="22"/>
          <w:u w:val="none" w:color="000000"/>
          <w:vertAlign w:val="baseline"/>
        </w:rPr>
        <w:t>Samorząd, jego organy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Rada Mieszkańców dbają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zbiorowe potrzeby mieszkańców Samorządu.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7. </w:t>
      </w:r>
      <w:r>
        <w:rPr>
          <w:rFonts w:ascii="Times New Roman" w:eastAsia="Times New Roman" w:hAnsi="Times New Roman" w:cs="Times New Roman"/>
          <w:b w:val="0"/>
          <w:i w:val="0"/>
          <w:caps w:val="0"/>
          <w:strike w:val="0"/>
          <w:color w:val="000000"/>
          <w:sz w:val="22"/>
          <w:u w:val="none" w:color="000000"/>
          <w:vertAlign w:val="baseline"/>
        </w:rPr>
        <w:t>Do kompetencji Zebrania należy: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uchwalanie kierunków działania Samorządu,</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podejmowanie uchwał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sprawach Samorządu,</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zajmowanie stanowiska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sprawach dotyczących działalności Samorządu,</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wybieranie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odwoływanie Przewodniczącego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Rady Mieszkańców,</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występowanie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wnioskami do organów Gminy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rozpatrzenie spraw, których załatwienie wykracza poza możliwości mieszkańców Samorządu.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8. </w:t>
      </w:r>
      <w:r>
        <w:rPr>
          <w:rFonts w:ascii="Times New Roman" w:eastAsia="Times New Roman" w:hAnsi="Times New Roman" w:cs="Times New Roman"/>
          <w:b w:val="0"/>
          <w:i w:val="0"/>
          <w:caps w:val="0"/>
          <w:strike w:val="0"/>
          <w:color w:val="000000"/>
          <w:sz w:val="22"/>
          <w:u w:val="none" w:color="000000"/>
          <w:vertAlign w:val="baseline"/>
        </w:rPr>
        <w:t>Do obowiązków Przewodniczącego należy: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realizowanie zadań wytyczonych przez Zebranie,</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reprezentowanie Samorządu przed organami Gminy,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składanie na Zebraniu rocznego sprawozdania ze swej działalności,</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występowanie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inicjatywą przedsięwzięć mających na celu organizowanie czasu wolnego dzieciom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młodzieży,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podejmowanie inicjatyw mających na celu umacnianie bezpieczeństwa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porządku publicznego,</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zwoływanie zebrań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mieszkańcami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przygotowywanie projektu porządku obrad,</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przygotowywanie projektów uchwał Zebrania,</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uczestnictwo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naradach Sołtysów, zwoływanych przez Burmistrza,</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9) </w:t>
      </w:r>
      <w:r>
        <w:rPr>
          <w:rFonts w:ascii="Times New Roman" w:eastAsia="Times New Roman" w:hAnsi="Times New Roman" w:cs="Times New Roman"/>
          <w:b w:val="0"/>
          <w:i w:val="0"/>
          <w:caps w:val="0"/>
          <w:strike w:val="0"/>
          <w:color w:val="000000"/>
          <w:sz w:val="22"/>
          <w:u w:val="none" w:color="000000"/>
          <w:vertAlign w:val="baseline"/>
        </w:rPr>
        <w:t>współpraca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radnymi Samorządu.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9.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Do obowiązków Rady Mieszkańców należy wspomaganie działalności Przewodniczącego we wszystkich zadaniach,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8</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przyjmowanie wniosków mieszkańców dotyczących Samorządu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jego funkcjonowania.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Rada Mieszkańców ma charakter opiniodawczy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doradczy.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Posiedzenia Rady Mieszkańców zwołuje Przewodniczący.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Posiedzenia Rady Mieszkańców odbywają się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miarę potrzeb, jednak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rzadziej niż raz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Posiedzeniu przewodniczy Przewodniczący.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Uchwały Rady Mieszkańców, wnioski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opinie zapadają zwykłą większością głosów, przy obecności co najmniej połowy jej składu.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Posiedzenia Rady Mieszkańców są jawne.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10. </w:t>
      </w:r>
      <w:r>
        <w:rPr>
          <w:rFonts w:ascii="Times New Roman" w:eastAsia="Times New Roman" w:hAnsi="Times New Roman" w:cs="Times New Roman"/>
          <w:b w:val="0"/>
          <w:i w:val="0"/>
          <w:caps w:val="0"/>
          <w:strike w:val="0"/>
          <w:color w:val="000000"/>
          <w:sz w:val="22"/>
          <w:u w:val="none" w:color="000000"/>
          <w:vertAlign w:val="baseline"/>
        </w:rPr>
        <w:t>Pełnienie funkcji przez Przewodniczącego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członków Rady Mieszkańców ma charakter społeczny.</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4.</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Ogólne Zebranie Mieszkańców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11. </w:t>
      </w:r>
      <w:r>
        <w:rPr>
          <w:rFonts w:ascii="Times New Roman" w:eastAsia="Times New Roman" w:hAnsi="Times New Roman" w:cs="Times New Roman"/>
          <w:b/>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Prawo do głosowania na Zebraniu mają wszyscy mieszkańcy Samorządu posiadający czynne prawo wyborcze, stale zamieszkujący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Czerniejewie ujęci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stałym rejestrze wyborców.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Osoby uprawnione do udziału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Zebraniu odnotowują swoją obecność na liście obecności wyłożonej do podpisu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miejscu,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którym odbywa się zebranie. Lista obecności jest załącznikiem do protokołu zebrania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służy do stwierdzenia prawomocności obrad.</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12. </w:t>
      </w:r>
      <w:r>
        <w:rPr>
          <w:rFonts w:ascii="Times New Roman" w:eastAsia="Times New Roman" w:hAnsi="Times New Roman" w:cs="Times New Roman"/>
          <w:b w:val="0"/>
          <w:i w:val="0"/>
          <w:caps w:val="0"/>
          <w:strike w:val="0"/>
          <w:color w:val="000000"/>
          <w:sz w:val="22"/>
          <w:u w:val="none" w:color="000000"/>
          <w:vertAlign w:val="baseline"/>
        </w:rPr>
        <w:t>Zebranie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wyjątkiem § 17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zwołuje Przewodniczący: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z własnej inicjatywy,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na wniosek Rady Mieszkańców,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na pisemny wniosek co najmniej 1/10 mieszkańców uprawnionych do głosowania na zebraniu,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na polecenie Rady lub Burmistrza.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13.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Zebranie odbywa się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miarę potrzeb, jednak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rzadziej niż raz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Termin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miejsce zebrania Przewodniczący podaje do wiadomości publicznej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sposób zwyczajowo przyjęty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Samorządzie na co najmniej 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 przed terminem zebrania.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Zebranie zwołane na wniosek mieszkańców, Rady lub Burmistrza, winno odbyć się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14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 od dnia doręczenia wniosku lub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określonym przez wnioskodawców,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zastrzeżeniem 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14.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Zebranie jest ważne, gdy mieszkańcy Samorządu zostaną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nim prawidłowo powiadomieni, zgodnie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wymogami niniejszego Statutu.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Zebranie otwiera Przewodniczący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przewodniczy jego obradom,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wyjątkiem sytuacji, gdy temat zebrania dotyczy, pośrednio lub bezpośrednio, jego osoby. Zebranie na wniosek Przewodniczącego może wybrać inną osobę na przewodniczącego zebrania.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Jeżeli Przewodniczący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może prowadzić obrad Zebrania wyznacza członka Rady Mieszkańców, który przejmuje jego uprawnienia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obowiązki na czas określony.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Porządek obrad ustala Zebranie na podstawie projektu przedłożonego przez Przewodniczącego lub członka Rady Mieszkańców wyznaczonego przez Przewodniczącego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Projekt porządku obrad winien być skonsultowany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Radą Mieszkańców. Sprawy proponowane do rozpatrzenia na zebraniu winny być należycie przygotowane.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Obowiązkiem Przewodniczącego jest zapewnienie obsługi Zebrania.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15.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Uchwały Zebrania zapadają zwykłą większością głosów, tzn. liczba głosów "za" musi być większa od liczby głosów "przeciw".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Głosowanie odbywa się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sposób jawny.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Uchwały Zebrania podpisuje Przewodniczący lub członek Rady Mieszkańców wyznaczony przez Przewodniczącego do prowadzenia obrad Zebrania.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16.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Obrady Zebrania są protokołowane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wraz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uchwałami, innymi rozstrzygnięciami oraz listą obecności przekazywane są do Urzędu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ciągu 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 od daty zebrania. Kopie tych dokumentów znajdują się do wglądu u</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Przewodniczącego.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Protokół podpisuje prowadzący Zebranie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protokolant.</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Zwołujący Zebranie podaje do publicznej wiadomości (na tablicy ogłoszeń) rozstrzygnięcia podjęte przez zebranie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ciągu 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 od daty ich podjęcia.</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5.</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Wybory Przewodniczącego i</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Rady Mieszkańców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17.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Zebranie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sprawie wyborów Przewodniczącego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członków Rady Mieszkańców zarządza Burmistrz.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tym celu określa miejsce, dzień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godzinę zebrania wiejskiego oraz wyznacza przewodniczącego zebrania.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Porządek obrad zebrania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sprawie wyborów powinien zawierać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szczególności:</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a) </w:t>
      </w:r>
      <w:r>
        <w:rPr>
          <w:rFonts w:ascii="Times New Roman" w:eastAsia="Times New Roman" w:hAnsi="Times New Roman" w:cs="Times New Roman"/>
          <w:b w:val="0"/>
          <w:i w:val="0"/>
          <w:caps w:val="0"/>
          <w:strike w:val="0"/>
          <w:color w:val="000000"/>
          <w:sz w:val="22"/>
          <w:u w:val="none" w:color="000000"/>
          <w:vertAlign w:val="baseline"/>
        </w:rPr>
        <w:t>powołanie komisji skrutacyjnej,</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b) </w:t>
      </w:r>
      <w:r>
        <w:rPr>
          <w:rFonts w:ascii="Times New Roman" w:eastAsia="Times New Roman" w:hAnsi="Times New Roman" w:cs="Times New Roman"/>
          <w:b w:val="0"/>
          <w:i w:val="0"/>
          <w:caps w:val="0"/>
          <w:strike w:val="0"/>
          <w:color w:val="000000"/>
          <w:sz w:val="22"/>
          <w:u w:val="none" w:color="000000"/>
          <w:vertAlign w:val="baseline"/>
        </w:rPr>
        <w:t>zgłoszenie kandydatów na Przewodniczącego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członków Rady Mieszkańców,</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c) </w:t>
      </w:r>
      <w:r>
        <w:rPr>
          <w:rFonts w:ascii="Times New Roman" w:eastAsia="Times New Roman" w:hAnsi="Times New Roman" w:cs="Times New Roman"/>
          <w:b w:val="0"/>
          <w:i w:val="0"/>
          <w:caps w:val="0"/>
          <w:strike w:val="0"/>
          <w:color w:val="000000"/>
          <w:sz w:val="22"/>
          <w:u w:val="none" w:color="000000"/>
          <w:vertAlign w:val="baseline"/>
        </w:rPr>
        <w:t>autoprezentację kandydatów,</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d) </w:t>
      </w:r>
      <w:r>
        <w:rPr>
          <w:rFonts w:ascii="Times New Roman" w:eastAsia="Times New Roman" w:hAnsi="Times New Roman" w:cs="Times New Roman"/>
          <w:b w:val="0"/>
          <w:i w:val="0"/>
          <w:caps w:val="0"/>
          <w:strike w:val="0"/>
          <w:color w:val="000000"/>
          <w:sz w:val="22"/>
          <w:u w:val="none" w:color="000000"/>
          <w:vertAlign w:val="baseline"/>
        </w:rPr>
        <w:t>przeprowadzenie tajnego głosowania,</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e) </w:t>
      </w:r>
      <w:r>
        <w:rPr>
          <w:rFonts w:ascii="Times New Roman" w:eastAsia="Times New Roman" w:hAnsi="Times New Roman" w:cs="Times New Roman"/>
          <w:b w:val="0"/>
          <w:i w:val="0"/>
          <w:caps w:val="0"/>
          <w:strike w:val="0"/>
          <w:color w:val="000000"/>
          <w:sz w:val="22"/>
          <w:u w:val="none" w:color="000000"/>
          <w:vertAlign w:val="baseline"/>
        </w:rPr>
        <w:t>ogłoszenie wyników.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ab/>
      </w:r>
      <w:r>
        <w:rPr>
          <w:rFonts w:ascii="Times New Roman" w:eastAsia="Times New Roman" w:hAnsi="Times New Roman" w:cs="Times New Roman"/>
          <w:b w:val="0"/>
          <w:i w:val="0"/>
          <w:caps w:val="0"/>
          <w:strike w:val="0"/>
          <w:color w:val="000000"/>
          <w:sz w:val="22"/>
          <w:u w:val="none" w:color="000000"/>
          <w:vertAlign w:val="baseline"/>
        </w:rPr>
        <w:t>Przygotowanie warunków organizacyjnych do przeprowadzenia tajnego głosowania zapewnia Burmistrz.</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ab/>
      </w:r>
      <w:r>
        <w:rPr>
          <w:rFonts w:ascii="Times New Roman" w:eastAsia="Times New Roman" w:hAnsi="Times New Roman" w:cs="Times New Roman"/>
          <w:b w:val="0"/>
          <w:i w:val="0"/>
          <w:caps w:val="0"/>
          <w:strike w:val="0"/>
          <w:color w:val="000000"/>
          <w:sz w:val="22"/>
          <w:u w:val="none" w:color="000000"/>
          <w:vertAlign w:val="baseline"/>
        </w:rPr>
        <w:t>Prawo do zgłaszania kandydatów ustnie lub pisemnie posiada mieszkaniec Samorządu, który posiada czynne prawo wyborcze.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ab/>
      </w:r>
      <w:r>
        <w:rPr>
          <w:rFonts w:ascii="Times New Roman" w:eastAsia="Times New Roman" w:hAnsi="Times New Roman" w:cs="Times New Roman"/>
          <w:b w:val="0"/>
          <w:i w:val="0"/>
          <w:caps w:val="0"/>
          <w:strike w:val="0"/>
          <w:color w:val="000000"/>
          <w:sz w:val="22"/>
          <w:u w:val="none" w:color="000000"/>
          <w:vertAlign w:val="baseline"/>
        </w:rPr>
        <w:t>Kandydować do organów Samorządu może osoba posiadająca czynne prawo wyborcze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stale zamieszkująca na terenie Samorządu.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18. </w:t>
      </w:r>
      <w:r>
        <w:rPr>
          <w:rFonts w:ascii="Times New Roman" w:eastAsia="Times New Roman" w:hAnsi="Times New Roman" w:cs="Times New Roman"/>
          <w:b w:val="0"/>
          <w:i w:val="0"/>
          <w:caps w:val="0"/>
          <w:strike w:val="0"/>
          <w:color w:val="000000"/>
          <w:sz w:val="22"/>
          <w:u w:val="none" w:color="000000"/>
          <w:vertAlign w:val="baseline"/>
        </w:rPr>
        <w:t>Do dokonania wyboru Przewodniczącego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Rady Mieszkańców na Zebraniu, mieszkańcy uprawnieni do głosowania są uprawnieni bez względu na liczbę obecnych, uprawnionych do głosowania mieszkańców Samorządu.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19.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Wybory przeprowadza komisja skrutacyjna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składzie co najmniej 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osób wybranych spośród uprawnionych do głosowania uczestników zebrania. Komisja skrutacyjna wyłania spośród siebie przewodniczącego.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Członkiem komisji skrutacyjnej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może być osoba kandydująca na Przewodniczącego lub do Rady Mieszkańców.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Do zadań komisji skrutacyjnej należy:</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a) </w:t>
      </w:r>
      <w:r>
        <w:rPr>
          <w:rFonts w:ascii="Times New Roman" w:eastAsia="Times New Roman" w:hAnsi="Times New Roman" w:cs="Times New Roman"/>
          <w:b w:val="0"/>
          <w:i w:val="0"/>
          <w:caps w:val="0"/>
          <w:strike w:val="0"/>
          <w:color w:val="000000"/>
          <w:sz w:val="22"/>
          <w:u w:val="none" w:color="000000"/>
          <w:vertAlign w:val="baseline"/>
        </w:rPr>
        <w:t>przedstawienie trybu przeprowadzenia wyborów,</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b) </w:t>
      </w:r>
      <w:r>
        <w:rPr>
          <w:rFonts w:ascii="Times New Roman" w:eastAsia="Times New Roman" w:hAnsi="Times New Roman" w:cs="Times New Roman"/>
          <w:b w:val="0"/>
          <w:i w:val="0"/>
          <w:caps w:val="0"/>
          <w:strike w:val="0"/>
          <w:color w:val="000000"/>
          <w:sz w:val="22"/>
          <w:u w:val="none" w:color="000000"/>
          <w:vertAlign w:val="baseline"/>
        </w:rPr>
        <w:t>przyjęcie zgłoszeń kandydatów,</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c) </w:t>
      </w:r>
      <w:r>
        <w:rPr>
          <w:rFonts w:ascii="Times New Roman" w:eastAsia="Times New Roman" w:hAnsi="Times New Roman" w:cs="Times New Roman"/>
          <w:b w:val="0"/>
          <w:i w:val="0"/>
          <w:caps w:val="0"/>
          <w:strike w:val="0"/>
          <w:color w:val="000000"/>
          <w:sz w:val="22"/>
          <w:u w:val="none" w:color="000000"/>
          <w:vertAlign w:val="baseline"/>
        </w:rPr>
        <w:t>wpisanie na kartach do głosowania, opatrzonych pieczęcią Urzędu Miasta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Gminy Czerniejewo, imion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nazwisk kandydatów,</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d) </w:t>
      </w:r>
      <w:r>
        <w:rPr>
          <w:rFonts w:ascii="Times New Roman" w:eastAsia="Times New Roman" w:hAnsi="Times New Roman" w:cs="Times New Roman"/>
          <w:b w:val="0"/>
          <w:i w:val="0"/>
          <w:caps w:val="0"/>
          <w:strike w:val="0"/>
          <w:color w:val="000000"/>
          <w:sz w:val="22"/>
          <w:u w:val="none" w:color="000000"/>
          <w:vertAlign w:val="baseline"/>
        </w:rPr>
        <w:t>przeprowadzenie głosowania,</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e) </w:t>
      </w:r>
      <w:r>
        <w:rPr>
          <w:rFonts w:ascii="Times New Roman" w:eastAsia="Times New Roman" w:hAnsi="Times New Roman" w:cs="Times New Roman"/>
          <w:b w:val="0"/>
          <w:i w:val="0"/>
          <w:caps w:val="0"/>
          <w:strike w:val="0"/>
          <w:color w:val="000000"/>
          <w:sz w:val="22"/>
          <w:u w:val="none" w:color="000000"/>
          <w:vertAlign w:val="baseline"/>
        </w:rPr>
        <w:t>podliczenie głosów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ustalenie wyników wyborów,</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f) </w:t>
      </w:r>
      <w:r>
        <w:rPr>
          <w:rFonts w:ascii="Times New Roman" w:eastAsia="Times New Roman" w:hAnsi="Times New Roman" w:cs="Times New Roman"/>
          <w:b w:val="0"/>
          <w:i w:val="0"/>
          <w:caps w:val="0"/>
          <w:strike w:val="0"/>
          <w:color w:val="000000"/>
          <w:sz w:val="22"/>
          <w:u w:val="none" w:color="000000"/>
          <w:vertAlign w:val="baseline"/>
        </w:rPr>
        <w:t>sporządzenie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podpisanie protokołu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wynikach wyborów oraz ich ogłoszenie.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20.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Wybory odbywają się przy nieograniczonej liczbie kandydatów, zgłoszonych bezpośrednio przez uprawnionych uczestników zebrania.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 pierwszej kolejności należy przeprowadzić zgłoszenie kandydatów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głosowanie dla dokonania wyboru Przewodniczącego.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 drugiej kolejności należy ustalić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głosowaniu jawnym liczbę członków Rady Mieszkańców.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W trzeciej kolejności należy przeprowadzić zgłoszenie kandydatów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głosowanie dla dokonania wyboru członków Rady Mieszkańców.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Wyborów Przewodniczącego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członków Rady Mieszkańców dokonuje się przez głosowanie na kartach do głosowania przygotowanych przez komisję skrutacyjną.</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W lokalu Zebrania wydziela się miejsca zapewniające tajność głosowania.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Przed rozpoczęciem głosowania komisja sprawdza czy urna do głosowania jest pusta oraz ustala liczbę otrzymanych kart do głosowania. Komisja otrzymuje karty do głosowania od pracowników Urzędu uczestniczących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Zebraniu.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Uczestnik Zebrania otrzymuje od komisji karty do głosowania opatrzone pieczęcią Urzędu Miasta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Gminy Czerniejewo.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9. </w:t>
      </w:r>
      <w:r>
        <w:rPr>
          <w:rFonts w:ascii="Times New Roman" w:eastAsia="Times New Roman" w:hAnsi="Times New Roman" w:cs="Times New Roman"/>
          <w:b w:val="0"/>
          <w:i w:val="0"/>
          <w:caps w:val="0"/>
          <w:strike w:val="0"/>
          <w:color w:val="000000"/>
          <w:sz w:val="22"/>
          <w:u w:val="none" w:color="000000"/>
          <w:vertAlign w:val="baseline"/>
        </w:rPr>
        <w:t>Nazwiska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imiona kandydatów na karcie do głosowania wpisuje komisja skrutacyjna. Kandydatury zapisuje się na karcie według kolejności zgłoszeń.</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10. </w:t>
      </w:r>
      <w:r>
        <w:rPr>
          <w:rFonts w:ascii="Times New Roman" w:eastAsia="Times New Roman" w:hAnsi="Times New Roman" w:cs="Times New Roman"/>
          <w:b w:val="0"/>
          <w:i w:val="0"/>
          <w:caps w:val="0"/>
          <w:strike w:val="0"/>
          <w:color w:val="000000"/>
          <w:sz w:val="22"/>
          <w:u w:val="none" w:color="000000"/>
          <w:vertAlign w:val="baseline"/>
        </w:rPr>
        <w:t>Głosowanie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wyborach na Przewodniczącego odbywa się przez postawienie znaku „X” obok nazwiska kandydata, na którego wyborca głosuje.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11. </w:t>
      </w:r>
      <w:r>
        <w:rPr>
          <w:rFonts w:ascii="Times New Roman" w:eastAsia="Times New Roman" w:hAnsi="Times New Roman" w:cs="Times New Roman"/>
          <w:b w:val="0"/>
          <w:i w:val="0"/>
          <w:caps w:val="0"/>
          <w:strike w:val="0"/>
          <w:color w:val="000000"/>
          <w:sz w:val="22"/>
          <w:u w:val="none" w:color="000000"/>
          <w:vertAlign w:val="baseline"/>
        </w:rPr>
        <w:t>Sposób głosowania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gdy zgłoszono dwóch lub więcej kandydatów:</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Głosować można tylko na jednego kandydata, stawiając znak „X” obok jego nazwiska,</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Postawienie znaku „X” obok nazwisk kilku kandydatów powoduje nieważność głosu,</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Niepostawienie znaku „X” przy żadnym nazwisku powoduje, że głos jest nieważny,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Za wybranego uważa się kandydata, który uzyskał największą liczbę ważnie oddanych głosów,</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Jeżeli kandydaci otrzymali taką samą liczbę ważnie oddanych głosów, przeprowadza się ponownie głosowanie,</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Jeśli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ponownym głosowaniu największa liczba głosów nadal będzie równa, wówczas przeprowadza się spośród tych kandydatów dalsze ponowne głosowanie. Taką procedurę kolejnych głosowań przeprowadza się do uzyskania wyboru Przewodniczącego.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12. </w:t>
      </w:r>
      <w:r>
        <w:rPr>
          <w:rFonts w:ascii="Times New Roman" w:eastAsia="Times New Roman" w:hAnsi="Times New Roman" w:cs="Times New Roman"/>
          <w:b w:val="0"/>
          <w:i w:val="0"/>
          <w:caps w:val="0"/>
          <w:strike w:val="0"/>
          <w:color w:val="000000"/>
          <w:sz w:val="22"/>
          <w:u w:val="none" w:color="000000"/>
          <w:vertAlign w:val="baseline"/>
        </w:rPr>
        <w:t>Jeśli na Przewodniczącego zgłoszono jednego kandydata, głosowanie następuje poprzez postawienie znaku „X” przy oznaczeniu „ZA” (głos za kandydaturą) lub „PRZECIW” ( głos przeciw kandydaturze) na karcie do głosowania, zaś za wybranego uważa się kandydata, który uzyskał więcej głosów „ZA” niż „PRZECIW”. Postawienie znaku „X” przy obu oznaczeniach albo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postawienie znaku „X” przy żadnym oznaczeniu powoduje nieważność głosu.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13. </w:t>
      </w:r>
      <w:r>
        <w:rPr>
          <w:rFonts w:ascii="Times New Roman" w:eastAsia="Times New Roman" w:hAnsi="Times New Roman" w:cs="Times New Roman"/>
          <w:b w:val="0"/>
          <w:i w:val="0"/>
          <w:caps w:val="0"/>
          <w:strike w:val="0"/>
          <w:color w:val="000000"/>
          <w:sz w:val="22"/>
          <w:u w:val="none" w:color="000000"/>
          <w:vertAlign w:val="baseline"/>
        </w:rPr>
        <w:t>Głosowanie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wyborach do Rady Mieszkańców odbywa się poprzez postawienie na karcie do głosowania znaków „X” obok nazwisk kandydatów na których wyborca głosuje.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14. </w:t>
      </w:r>
      <w:r>
        <w:rPr>
          <w:rFonts w:ascii="Times New Roman" w:eastAsia="Times New Roman" w:hAnsi="Times New Roman" w:cs="Times New Roman"/>
          <w:b w:val="0"/>
          <w:i w:val="0"/>
          <w:caps w:val="0"/>
          <w:strike w:val="0"/>
          <w:color w:val="000000"/>
          <w:sz w:val="22"/>
          <w:u w:val="none" w:color="000000"/>
          <w:vertAlign w:val="baseline"/>
        </w:rPr>
        <w:t>Sposób głosowania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gdy liczba kandydatów jest większa od liczby członków Rady Mieszkańców:</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Głos ważny, to taki gdy wyborca postawił znak „X” przy liczbie wybieranych członków Rady Mieszkańców lub mniejszej liczbie wybieranych członków Rady Mieszkańców spośród umieszczonych na liście kandydatów,</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Gdy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postawiono znaku „X” przy żadnym kandydacie głos uznaje się za nieważny,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Głos jest nieważny, gdy postawiono na karcie więcej znaków „X”, niż liczba wybieranych członków Rady Mieszkańców,</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Za wybranych do Rady Mieszkańców uważa się tych kandydatów, którzy uzyskali kolejno największą liczbę głosów,</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W przypadku uzyskania równej liczby głosów przez kilku kandydatów, przewyższającej ilość członków Rady Mieszkańców, głosowanie powtarza się. Na kartach wyborczych do II tury pozostawia się nazwiska kandydatów, którzy uzyskali równą liczbę głosów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I turze.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15. </w:t>
      </w:r>
      <w:r>
        <w:rPr>
          <w:rFonts w:ascii="Times New Roman" w:eastAsia="Times New Roman" w:hAnsi="Times New Roman" w:cs="Times New Roman"/>
          <w:b w:val="0"/>
          <w:i w:val="0"/>
          <w:caps w:val="0"/>
          <w:strike w:val="0"/>
          <w:color w:val="000000"/>
          <w:sz w:val="22"/>
          <w:u w:val="none" w:color="000000"/>
          <w:vertAlign w:val="baseline"/>
        </w:rPr>
        <w:t>Jeżeli liczba kandydatów zgłoszona do Rady Mieszkańców równa się liczbie członków Rady Mieszkańców, ustalonej podczas głosowania, głosowania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przeprowadza się, a</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członkami Rady Mieszkańców  zostają zgłoszenie kandydaci.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16. </w:t>
      </w:r>
      <w:r>
        <w:rPr>
          <w:rFonts w:ascii="Times New Roman" w:eastAsia="Times New Roman" w:hAnsi="Times New Roman" w:cs="Times New Roman"/>
          <w:b w:val="0"/>
          <w:i w:val="0"/>
          <w:caps w:val="0"/>
          <w:strike w:val="0"/>
          <w:color w:val="000000"/>
          <w:sz w:val="22"/>
          <w:u w:val="none" w:color="000000"/>
          <w:vertAlign w:val="baseline"/>
        </w:rPr>
        <w:t>Przewodniczący komisji odpowiada za utrzymanie porządku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spokoju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czasie głosowania.</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6.</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Odwołanie Przewodniczącego i</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członków Rady Mieszkańców, wybory przedterminowe i</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uzupełniające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21.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Mandat Przewodniczącego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członka Rady Mieszkańców wygasa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śmierci, odwołania, zrzeczenia się lub utraty prawa wybieralności.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 wypadku wygaśnięcia mandatu Przewodniczącego lub członka Rady Mieszkańców przeprowadza się wybory uzupełniające.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Zebranie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celu uzupełnienia składu Rady Mieszkańców zwołuje Przewodniczący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miesiąca od dnia wygaśnięcia mandatu.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W przypadku rezygnacji pełnienia funkcji przez Przewodniczącego, zebranie zwołuje członek Rady Mieszkańców najstarszy wiekiem.</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Wyborów uzupełniających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przeprowadza się, jeżeli do końca kadencji pozostało mniej niż 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miesiące.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22.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Odwołanie Przewodniczącego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członków Rady Mieszkańców stanowi wyłączną kompetencję Zebrania.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Zebranie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celu odwołania,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którym,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zwołuje Burmistrz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własnej inicjatywy lub na uzasadniony, pisemny wniosek co najmniej 1/10 stałych mieszkańców Samorządu uprawnionych do głosowania.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23.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Rozpoznaniu przez Burmistrza podlegają wnioski stawiające osobom wymienionym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 22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zarzuty:</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a) </w:t>
      </w:r>
      <w:r>
        <w:rPr>
          <w:rFonts w:ascii="Times New Roman" w:eastAsia="Times New Roman" w:hAnsi="Times New Roman" w:cs="Times New Roman"/>
          <w:b w:val="0"/>
          <w:i w:val="0"/>
          <w:caps w:val="0"/>
          <w:strike w:val="0"/>
          <w:color w:val="000000"/>
          <w:sz w:val="22"/>
          <w:u w:val="none" w:color="000000"/>
          <w:vertAlign w:val="baseline"/>
        </w:rPr>
        <w:t>nie wywiązywania się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obowiązków statutowych,</w:t>
      </w:r>
    </w:p>
    <w:p w:rsidR="00A77B3E">
      <w:pPr>
        <w:keepNext w:val="0"/>
        <w:keepLines/>
        <w:spacing w:before="120" w:after="120" w:line="240" w:lineRule="auto"/>
        <w:ind w:left="22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b) </w:t>
      </w:r>
      <w:r>
        <w:rPr>
          <w:rFonts w:ascii="Times New Roman" w:eastAsia="Times New Roman" w:hAnsi="Times New Roman" w:cs="Times New Roman"/>
          <w:b w:val="0"/>
          <w:i w:val="0"/>
          <w:caps w:val="0"/>
          <w:strike w:val="0"/>
          <w:color w:val="000000"/>
          <w:sz w:val="22"/>
          <w:u w:val="none" w:color="000000"/>
          <w:vertAlign w:val="baseline"/>
        </w:rPr>
        <w:t>nie respektowania uchwał zebrania,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Wnioskom bez uzasadnienia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nadaje się biegu.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24.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Odwołanie Przewodniczącego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członków Rady Mieszkańców może nastąpić podczas ich nieobecności na zebraniu, jeżeli od zainteresowanych wpłynęło potwierdzenie odbioru zawiadomienia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zebrania.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Odwołanie Przewodniczącego lub członka Rady Mieszkańców winno być poprzedzone wysłuchaniem zainteresowanego.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Odwołanie odbywa się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takim samym trybie jak wybory.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25.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Przewodniczący, członkowie Rady Mieszkańców mogą złożyć rezygnację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pełnionej funkcji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trakcie trwania kadencji.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Rezygnację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funkcji przyjmuje zebranie.</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7.</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Młodzieżowa Rada jednostki pomocniczej</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26. </w:t>
      </w:r>
      <w:r>
        <w:rPr>
          <w:rFonts w:ascii="Times New Roman" w:eastAsia="Times New Roman" w:hAnsi="Times New Roman" w:cs="Times New Roman"/>
          <w:b w:val="0"/>
          <w:i w:val="0"/>
          <w:caps w:val="0"/>
          <w:strike w:val="0"/>
          <w:color w:val="000000"/>
          <w:sz w:val="22"/>
          <w:u w:val="none" w:color="000000"/>
          <w:vertAlign w:val="baseline"/>
        </w:rPr>
        <w:t>Upoważnia się jednostkę pomocniczą do utworzenia młodzieżowej rady jednostki pomocniczej.</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8.</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Gospodarka finansowa i</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zarządzanie mieniem gminnym</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27.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Wszystkie prawa rzeczowe przysługujące dotychczas sołectwu pozostają nienaruszone.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Burmistrz upoważnia przewodniczącego organu wykonawczego jednostki pomocniczej do zarządzania i korzystania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mienia komunalnego.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28. </w:t>
      </w:r>
      <w:r>
        <w:rPr>
          <w:rFonts w:ascii="Times New Roman" w:eastAsia="Times New Roman" w:hAnsi="Times New Roman" w:cs="Times New Roman"/>
          <w:b w:val="0"/>
          <w:i w:val="0"/>
          <w:caps w:val="0"/>
          <w:strike w:val="0"/>
          <w:color w:val="000000"/>
          <w:sz w:val="22"/>
          <w:u w:val="none" w:color="000000"/>
          <w:vertAlign w:val="baseline"/>
        </w:rPr>
        <w:t>1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przeznaczenia środków finansowych na działalność samorządu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budżecie gminy, samorząd gospodaruje tymi środkami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ramach budżetu gminy.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Dochody ze składników mienia komunalnego użytkowanego przez samorząd winny być przeznaczone na koszty utrzymania tego mienia.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Składniki mienia komunalnego zakupione ze środków wyodrębnionych dla samorządu lub przekazanych, pozostają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posiadaniu samorządu,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ile Rada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postanowi inaczej.</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Przewodniczący przekazuje Burmistrzowi dokumenty finansowo-księgowe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 od ich otrzymania, natomiast dokumenty zobowiązujące do zapłaty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do 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 od ich otrzymania,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później niż przed terminem płatności.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Obsługę finansową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księgową sołectwa zapewnia Urząd.</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9.</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Nadzór nad działalnością Samorządu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29.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Nadzór nad działalnością Samorządu sprawowany jest na podstawie kryterium zgodności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prawem, celowości, rzetelności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gospodarności.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Organami nadzoru nad działalnością Samorządu są: Rada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Burmistrz.</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Organem kontroli nad działalnością Samorządu jest Rada.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Funkcję,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której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 Rada realizuje poprzez działania własne lub komisji rewizyjnej.</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Organy,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 mają prawo żądać niezbędnych informacji, danych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wyjaśnień dotyczących funkcjonowania Samorządu.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Przepisy dotyczące zasad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trybu kontroli określone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Statucie Gminy stosuje się odpowiednio.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30.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Przewodniczący lub członek Rady Mieszkańców obowiązani są do przedłożenia Burmistrzowi uchwał zebrania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 od dnia ich podjęcia wraz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protokołem Zebrania.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Uchwały zebrania sprzeczne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prawem są nieważne. Ich nieważność stwierdza Burmistrz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wstrzymuje ich wykonanie.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Uchwała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odpowiadająca wymogom celowości, gospodarności lub rzetelności może być przez Burmistrza uchylona.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Od decyzji,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której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 Samorządowi przysługuje prawo wniesienia odwołania do Rady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terminie 14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 od daty otrzymania decyzji.</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10.</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Postanowienia końcowe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sectPr>
          <w:footerReference w:type="default" r:id="rId5"/>
          <w:endnotePr>
            <w:numFmt w:val="decimal"/>
          </w:endnotePr>
          <w:type w:val="nextPage"/>
          <w:pgSz w:w="11906" w:h="16838"/>
          <w:pgMar w:top="992" w:right="1020" w:bottom="992" w:left="1020" w:header="708" w:footer="708" w:gutter="0"/>
          <w:pgNumType w:start="1"/>
          <w:cols w:space="708"/>
          <w:docGrid w:linePitch="360"/>
        </w:sectPr>
      </w:pPr>
      <w:r>
        <w:rPr>
          <w:rFonts w:ascii="Times New Roman" w:eastAsia="Times New Roman" w:hAnsi="Times New Roman" w:cs="Times New Roman"/>
          <w:b/>
          <w:sz w:val="22"/>
        </w:rPr>
        <w:t>§ 31. </w:t>
      </w:r>
      <w:r>
        <w:rPr>
          <w:rFonts w:ascii="Times New Roman" w:eastAsia="Times New Roman" w:hAnsi="Times New Roman" w:cs="Times New Roman"/>
          <w:b w:val="0"/>
          <w:i w:val="0"/>
          <w:caps w:val="0"/>
          <w:strike w:val="0"/>
          <w:color w:val="000000"/>
          <w:sz w:val="22"/>
          <w:u w:val="none" w:color="000000"/>
          <w:vertAlign w:val="baseline"/>
        </w:rPr>
        <w:t>Zmiany Statutu dokonuje Rada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trybie przewidzianym dla jego uchwalenia.</w:t>
      </w: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szCs w:val="20"/>
          <w:lang w:val="x-none" w:eastAsia="en-US" w:bidi="ar-SA"/>
        </w:rPr>
      </w:pP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szCs w:val="20"/>
          <w:lang w:val="x-none" w:eastAsia="en-US" w:bidi="ar-SA"/>
        </w:rPr>
      </w:pPr>
      <w:r>
        <w:rPr>
          <w:b/>
          <w:szCs w:val="20"/>
          <w:lang w:val="x-none" w:eastAsia="en-US" w:bidi="ar-SA"/>
        </w:rPr>
        <w:t>Uzasadnienie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jc w:val="center"/>
        <w:rPr>
          <w:szCs w:val="20"/>
          <w:lang w:val="x-none" w:eastAsia="en-US" w:bidi="ar-SA"/>
        </w:rPr>
      </w:pPr>
      <w:r>
        <w:rPr>
          <w:szCs w:val="20"/>
          <w:lang w:val="x-none" w:eastAsia="en-US" w:bidi="ar-SA"/>
        </w:rPr>
        <w:t xml:space="preserve">do Uchwały Nr </w:t>
      </w:r>
      <w:r>
        <w:rPr>
          <w:szCs w:val="20"/>
        </w:rPr>
        <w:t>...</w:t>
      </w:r>
      <w:r>
        <w:rPr>
          <w:szCs w:val="20"/>
          <w:lang w:val="x-none" w:eastAsia="en-US" w:bidi="ar-SA"/>
        </w:rPr>
        <w:t>/</w:t>
      </w:r>
      <w:r>
        <w:rPr>
          <w:szCs w:val="20"/>
        </w:rPr>
        <w:t>...</w:t>
      </w:r>
      <w:r>
        <w:rPr>
          <w:szCs w:val="20"/>
          <w:lang w:val="x-none" w:eastAsia="en-US" w:bidi="ar-SA"/>
        </w:rPr>
        <w:t>/</w:t>
      </w:r>
      <w:r>
        <w:rPr>
          <w:szCs w:val="20"/>
        </w:rPr>
        <w:t>26</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jc w:val="center"/>
        <w:rPr>
          <w:szCs w:val="20"/>
          <w:lang w:val="x-none" w:eastAsia="en-US" w:bidi="ar-SA"/>
        </w:rPr>
      </w:pPr>
      <w:r>
        <w:rPr>
          <w:szCs w:val="20"/>
          <w:lang w:val="x-none" w:eastAsia="en-US" w:bidi="ar-SA"/>
        </w:rPr>
        <w:t>Rady Miasta i Gminy Czerniejewo</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jc w:val="center"/>
        <w:rPr>
          <w:szCs w:val="20"/>
          <w:lang w:val="x-none" w:eastAsia="en-US" w:bidi="ar-SA"/>
        </w:rPr>
      </w:pPr>
      <w:r>
        <w:rPr>
          <w:szCs w:val="20"/>
          <w:lang w:val="x-none" w:eastAsia="en-US" w:bidi="ar-SA"/>
        </w:rPr>
        <w:t>z dnia 2</w:t>
      </w:r>
      <w:r>
        <w:rPr>
          <w:szCs w:val="20"/>
        </w:rPr>
        <w:t>8</w:t>
      </w:r>
      <w:r>
        <w:rPr>
          <w:szCs w:val="20"/>
          <w:lang w:val="x-none" w:eastAsia="en-US" w:bidi="ar-SA"/>
        </w:rPr>
        <w:t> </w:t>
      </w:r>
      <w:r>
        <w:rPr>
          <w:szCs w:val="20"/>
        </w:rPr>
        <w:t xml:space="preserve">stycznia 2026 r. </w:t>
      </w:r>
    </w:p>
    <w:p>
      <w:pPr>
        <w:keepNext w:val="0"/>
        <w:keepLines w:val="0"/>
        <w:widowControl/>
        <w:suppressLineNumbers w:val="0"/>
        <w:shd w:val="clear" w:color="auto" w:fill="auto"/>
        <w:suppressAutoHyphens w:val="0"/>
        <w:spacing w:before="0" w:beforeAutospacing="0" w:after="0" w:afterAutospacing="0" w:line="240" w:lineRule="auto"/>
        <w:ind w:left="0" w:right="0" w:firstLine="708"/>
        <w:contextualSpacing w:val="0"/>
        <w:rPr>
          <w:szCs w:val="20"/>
          <w:lang w:val="x-none" w:eastAsia="en-US" w:bidi="ar-SA"/>
        </w:rPr>
      </w:pPr>
      <w:r>
        <w:rPr>
          <w:szCs w:val="20"/>
          <w:shd w:val="clear" w:color="auto" w:fill="FFFFFF"/>
          <w:lang w:val="x-none" w:eastAsia="en-US" w:bidi="ar-SA"/>
        </w:rPr>
        <w:t>W celu dostosowania do aktualnych regulacji prawnych i potrzeb mieszkańców treś</w:t>
      </w:r>
      <w:r>
        <w:rPr>
          <w:szCs w:val="20"/>
          <w:shd w:val="clear" w:color="auto" w:fill="FFFFFF"/>
        </w:rPr>
        <w:t>ci</w:t>
      </w:r>
      <w:r>
        <w:rPr>
          <w:szCs w:val="20"/>
          <w:shd w:val="clear" w:color="auto" w:fill="FFFFFF"/>
          <w:lang w:val="x-none" w:eastAsia="en-US" w:bidi="ar-SA"/>
        </w:rPr>
        <w:t xml:space="preserve"> statut</w:t>
      </w:r>
      <w:r>
        <w:rPr>
          <w:szCs w:val="20"/>
          <w:shd w:val="clear" w:color="auto" w:fill="FFFFFF"/>
        </w:rPr>
        <w:t>u</w:t>
      </w:r>
      <w:r>
        <w:rPr>
          <w:szCs w:val="20"/>
          <w:shd w:val="clear" w:color="auto" w:fill="FFFFFF"/>
          <w:lang w:val="x-none" w:eastAsia="en-US" w:bidi="ar-SA"/>
        </w:rPr>
        <w:t xml:space="preserve"> </w:t>
      </w:r>
      <w:r>
        <w:rPr>
          <w:szCs w:val="20"/>
          <w:shd w:val="clear" w:color="auto" w:fill="FFFFFF"/>
        </w:rPr>
        <w:t>Samorządu Mieszkańców Miasta Czerniejewo,</w:t>
      </w:r>
      <w:r>
        <w:rPr>
          <w:szCs w:val="20"/>
          <w:shd w:val="clear" w:color="auto" w:fill="FFFFFF"/>
          <w:lang w:val="x-none" w:eastAsia="en-US" w:bidi="ar-SA"/>
        </w:rPr>
        <w:t xml:space="preserve"> przeprowadzono konsultacje na terenie Gminy Czerniejewo.</w:t>
      </w: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szCs w:val="20"/>
          <w:lang w:val="x-none" w:eastAsia="en-US" w:bidi="ar-SA"/>
        </w:rPr>
      </w:pPr>
      <w:r>
        <w:rPr>
          <w:szCs w:val="20"/>
          <w:shd w:val="clear" w:color="auto" w:fill="FFFFFF"/>
          <w:lang w:val="x-none" w:eastAsia="en-US" w:bidi="ar-SA"/>
        </w:rPr>
        <w:tab/>
        <w:t xml:space="preserve">Projekt statutów jednostek pomocniczych podlegają konsultacji z mieszkańcami jednostek pomocniczych gminy. Obowiązek przeprowadzenia konsultacji wynika z art. 35 ust. 1 ustawy </w:t>
      </w:r>
      <w:r>
        <w:rPr>
          <w:szCs w:val="20"/>
          <w:shd w:val="clear" w:color="auto" w:fill="FFFFFF"/>
        </w:rPr>
        <w:t xml:space="preserve"> </w:t>
      </w:r>
      <w:r>
        <w:rPr>
          <w:szCs w:val="20"/>
          <w:shd w:val="clear" w:color="auto" w:fill="FFFFFF"/>
          <w:lang w:val="x-none" w:eastAsia="en-US" w:bidi="ar-SA"/>
        </w:rPr>
        <w:t>z dnia 8 marca 1990 r. o samorządzie gminnym ( Dz.U. 2025, poz. 1153 ).</w:t>
      </w: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szCs w:val="20"/>
          <w:lang w:val="x-none" w:eastAsia="en-US" w:bidi="ar-SA"/>
        </w:rPr>
      </w:pPr>
      <w:r>
        <w:rPr>
          <w:szCs w:val="20"/>
          <w:shd w:val="clear" w:color="auto" w:fill="FFFFFF"/>
          <w:lang w:val="x-none" w:eastAsia="en-US" w:bidi="ar-SA"/>
        </w:rPr>
        <w:tab/>
        <w:t xml:space="preserve">Konsultacje w sprawie nadania </w:t>
      </w:r>
      <w:r>
        <w:rPr>
          <w:szCs w:val="20"/>
          <w:shd w:val="clear" w:color="auto" w:fill="FFFFFF"/>
        </w:rPr>
        <w:t>statutu Samorządu Mieszkańców Miasta Czerniejewo</w:t>
      </w:r>
      <w:r>
        <w:rPr>
          <w:szCs w:val="20"/>
          <w:shd w:val="clear" w:color="auto" w:fill="FFFFFF"/>
          <w:lang w:val="x-none" w:eastAsia="en-US" w:bidi="ar-SA"/>
        </w:rPr>
        <w:t xml:space="preserve"> przeprowadzono w okresie od </w:t>
      </w:r>
      <w:r>
        <w:rPr>
          <w:szCs w:val="20"/>
          <w:shd w:val="clear" w:color="auto" w:fill="FFFFFF"/>
        </w:rPr>
        <w:t>14 stycznia 2026 r.</w:t>
      </w:r>
      <w:r>
        <w:rPr>
          <w:szCs w:val="20"/>
          <w:shd w:val="clear" w:color="auto" w:fill="FFFFFF"/>
          <w:lang w:val="x-none" w:eastAsia="en-US" w:bidi="ar-SA"/>
        </w:rPr>
        <w:t xml:space="preserve"> do </w:t>
      </w:r>
      <w:r>
        <w:rPr>
          <w:szCs w:val="20"/>
          <w:shd w:val="clear" w:color="auto" w:fill="FFFFFF"/>
        </w:rPr>
        <w:t>2</w:t>
      </w:r>
      <w:r>
        <w:rPr>
          <w:szCs w:val="20"/>
          <w:shd w:val="clear" w:color="auto" w:fill="FFFFFF"/>
          <w:lang w:val="x-none" w:eastAsia="en-US" w:bidi="ar-SA"/>
        </w:rPr>
        <w:t xml:space="preserve">7 </w:t>
      </w:r>
      <w:r>
        <w:rPr>
          <w:szCs w:val="20"/>
          <w:shd w:val="clear" w:color="auto" w:fill="FFFFFF"/>
        </w:rPr>
        <w:t>stycznia</w:t>
      </w:r>
      <w:r>
        <w:rPr>
          <w:szCs w:val="20"/>
          <w:shd w:val="clear" w:color="auto" w:fill="FFFFFF"/>
          <w:lang w:val="x-none" w:eastAsia="en-US" w:bidi="ar-SA"/>
        </w:rPr>
        <w:t xml:space="preserve"> 20</w:t>
      </w:r>
      <w:r>
        <w:rPr>
          <w:szCs w:val="20"/>
          <w:shd w:val="clear" w:color="auto" w:fill="FFFFFF"/>
        </w:rPr>
        <w:t>26</w:t>
      </w:r>
      <w:r>
        <w:rPr>
          <w:szCs w:val="20"/>
          <w:shd w:val="clear" w:color="auto" w:fill="FFFFFF"/>
          <w:lang w:val="x-none" w:eastAsia="en-US" w:bidi="ar-SA"/>
        </w:rPr>
        <w:t xml:space="preserve"> r. w oparciu o uchwałę Nr VI/35/07 Rady Miasta i Gminy Czerniejewo z dnia 28 marca 2007 r. w sprawie: zasad i trybu przeprowadzania konsultacji z mieszkańcami Miasta i Gminy Czerniejewo.  </w:t>
      </w: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szCs w:val="20"/>
          <w:lang w:val="x-none" w:eastAsia="en-US" w:bidi="ar-SA"/>
        </w:rPr>
      </w:pPr>
      <w:r>
        <w:rPr>
          <w:szCs w:val="20"/>
          <w:shd w:val="clear" w:color="auto" w:fill="FFFFFF"/>
          <w:lang w:val="x-none" w:eastAsia="en-US" w:bidi="ar-SA"/>
        </w:rPr>
        <w:tab/>
        <w:t xml:space="preserve">Projekt uchwały w sprawie uchwalenia </w:t>
      </w:r>
      <w:r>
        <w:rPr>
          <w:szCs w:val="20"/>
          <w:shd w:val="clear" w:color="auto" w:fill="FFFFFF"/>
        </w:rPr>
        <w:t xml:space="preserve">statutu Samorządu Mieszkańców Miasta i Gminy Czerniejewo </w:t>
      </w:r>
      <w:r>
        <w:rPr>
          <w:szCs w:val="20"/>
          <w:shd w:val="clear" w:color="auto" w:fill="FFFFFF"/>
          <w:lang w:val="x-none" w:eastAsia="en-US" w:bidi="ar-SA"/>
        </w:rPr>
        <w:t xml:space="preserve">został </w:t>
      </w:r>
      <w:r>
        <w:rPr>
          <w:szCs w:val="20"/>
          <w:shd w:val="clear" w:color="auto" w:fill="FFFFFF"/>
        </w:rPr>
        <w:t>pozytywnie</w:t>
      </w:r>
      <w:r>
        <w:rPr>
          <w:szCs w:val="20"/>
          <w:shd w:val="clear" w:color="auto" w:fill="FFFFFF"/>
          <w:lang w:val="x-none" w:eastAsia="en-US" w:bidi="ar-SA"/>
        </w:rPr>
        <w:t xml:space="preserve"> zaopiniowany na wspólnym posiedzeniu Komisji Rady Miasta i Gminy Czerniejewo w dniu </w:t>
      </w:r>
      <w:r>
        <w:rPr>
          <w:szCs w:val="20"/>
          <w:shd w:val="clear" w:color="auto" w:fill="FFFFFF"/>
        </w:rPr>
        <w:t>20</w:t>
      </w:r>
      <w:r>
        <w:rPr>
          <w:szCs w:val="20"/>
          <w:shd w:val="clear" w:color="auto" w:fill="FFFFFF"/>
          <w:lang w:val="x-none" w:eastAsia="en-US" w:bidi="ar-SA"/>
        </w:rPr>
        <w:t xml:space="preserve"> </w:t>
      </w:r>
      <w:r>
        <w:rPr>
          <w:szCs w:val="20"/>
          <w:shd w:val="clear" w:color="auto" w:fill="FFFFFF"/>
        </w:rPr>
        <w:t>stycznia 2026 r.</w:t>
      </w:r>
      <w:r>
        <w:rPr>
          <w:szCs w:val="20"/>
          <w:shd w:val="clear" w:color="auto" w:fill="FFFFFF"/>
          <w:lang w:val="x-none" w:eastAsia="en-US" w:bidi="ar-SA"/>
        </w:rPr>
        <w:t xml:space="preserve"> </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szCs w:val="20"/>
          <w:lang w:val="x-none" w:eastAsia="en-US" w:bidi="ar-SA"/>
        </w:rPr>
      </w:pPr>
    </w:p>
    <w:sectPr>
      <w:footerReference w:type="default" r:id="rId6"/>
      <w:endnotePr>
        <w:numFmt w:val="decimal"/>
      </w:endnotePr>
      <w:type w:val="nextPage"/>
      <w:pgSz w:w="11906" w:h="16838" w:code="0"/>
      <w:pgMar w:top="992" w:right="1020" w:bottom="992" w:left="102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C8617F03-8C85-480F-A18C-0695F4699623. Projekt</w:t>
          </w:r>
        </w:p>
      </w:tc>
      <w:tc>
        <w:tcPr>
          <w:tcW w:w="3289"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C8617F03-8C85-480F-A18C-0695F4699623. Projekt</w:t>
          </w:r>
        </w:p>
      </w:tc>
      <w:tc>
        <w:tcPr>
          <w:tcW w:w="3289"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tcMar>
            <w:top w:w="100" w:type="dxa"/>
          </w:tcMa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C8617F03-8C85-480F-A18C-0695F4699623. Projekt</w:t>
          </w:r>
        </w:p>
      </w:tc>
      <w:tc>
        <w:tcPr>
          <w:tcW w:w="3289" w:type="dxa"/>
          <w:tcBorders>
            <w:top w:val="single" w:sz="4" w:space="0" w:color="auto"/>
            <w:left w:val="nil"/>
            <w:bottom w:val="nil"/>
            <w:right w:val="nil"/>
          </w:tcBorders>
          <w:tcMar>
            <w:top w:w="100" w:type="dxa"/>
          </w:tcMa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lang w:val="pl-PL" w:eastAsia="pl-PL" w:bidi="pl-PL"/>
    </w:rPr>
  </w:style>
  <w:style w:type="character" w:default="1" w:styleId="DefaultParagraphFont">
    <w:name w:val="Default Paragraph Font"/>
    <w:semiHidden/>
    <w:rPr>
      <w:lang w:val="pl-PL" w:eastAsia="pl-PL" w:bidi="pl-PL"/>
    </w:rPr>
  </w:style>
  <w:style w:type="table" w:default="1" w:styleId="TableNormal">
    <w:name w:val="Normal Table"/>
    <w:semiHidden/>
    <w:rPr>
      <w:lang w:val="pl-PL" w:eastAsia="pl-PL" w:bidi="pl-PL"/>
    </w:rPr>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Miasta i Gminy Czerniejewo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.../.../26 z dnia 28 stycznia 2026 r.</dc:title>
  <dc:subject>w sprawie uchwalenia Statutu Samorządu Mieszkańców Miasta Czerniejewo</dc:subject>
  <dc:creator>e_gubanska</dc:creator>
  <cp:lastModifiedBy>e_gubanska</cp:lastModifiedBy>
  <cp:revision>1</cp:revision>
  <dcterms:created xsi:type="dcterms:W3CDTF">2026-01-27T14:28:33Z</dcterms:created>
  <dcterms:modified xsi:type="dcterms:W3CDTF">2026-01-27T14:28:33Z</dcterms:modified>
  <cp:category>Akt prawny</cp:category>
</cp:coreProperties>
</file>