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4B42" w14:textId="5639F5B4" w:rsidR="00D53675" w:rsidRPr="00D53675" w:rsidRDefault="00D53675" w:rsidP="00D53675">
      <w:pPr>
        <w:pStyle w:val="ResolutionTitle"/>
      </w:pPr>
      <w:r w:rsidRPr="00D53675">
        <w:t xml:space="preserve">Uchwała Nr </w:t>
      </w:r>
      <w:r w:rsidR="00953EC7">
        <w:t>XIX/119</w:t>
      </w:r>
      <w:r w:rsidRPr="00D53675">
        <w:t>/25</w:t>
      </w:r>
    </w:p>
    <w:p w14:paraId="5C9D2833" w14:textId="77777777" w:rsidR="00D53675" w:rsidRPr="00D53675" w:rsidRDefault="00D53675" w:rsidP="00D53675">
      <w:pPr>
        <w:pStyle w:val="ResolutionTitle"/>
      </w:pPr>
      <w:r w:rsidRPr="00D53675">
        <w:t>Rady Miasta i Gminy Czerniejewo</w:t>
      </w:r>
    </w:p>
    <w:p w14:paraId="141C04DF" w14:textId="77777777" w:rsidR="00D53675" w:rsidRPr="00D53675" w:rsidRDefault="00D53675" w:rsidP="00D53675">
      <w:pPr>
        <w:pStyle w:val="ResolutionTitle"/>
      </w:pPr>
      <w:r w:rsidRPr="00D53675">
        <w:t>z dnia 27 sierpnia 2025 r.</w:t>
      </w:r>
    </w:p>
    <w:p w14:paraId="3637588D" w14:textId="77777777" w:rsidR="00D53675" w:rsidRDefault="00D53675" w:rsidP="00D53675">
      <w:pPr>
        <w:pStyle w:val="ResolutionTitle"/>
      </w:pPr>
    </w:p>
    <w:p w14:paraId="11F39869" w14:textId="22B9351D" w:rsidR="00D53675" w:rsidRPr="00D53675" w:rsidRDefault="00D53675" w:rsidP="00D53675">
      <w:pPr>
        <w:pStyle w:val="ResolutionTitle"/>
      </w:pPr>
      <w:r w:rsidRPr="00D53675">
        <w:t>w sprawie zmiany uchwały budżetowej  Gminy Czerniejewo na rok 2025</w:t>
      </w:r>
    </w:p>
    <w:p w14:paraId="15B3EE65" w14:textId="77777777" w:rsidR="00D53675" w:rsidRDefault="00D53675" w:rsidP="00D53675">
      <w:pPr>
        <w:pStyle w:val="ResolutionTitle"/>
        <w:jc w:val="both"/>
      </w:pPr>
    </w:p>
    <w:p w14:paraId="492AACDD" w14:textId="0893F115" w:rsidR="00D53675" w:rsidRPr="00D53675" w:rsidRDefault="00D53675" w:rsidP="00D53675">
      <w:pPr>
        <w:pStyle w:val="ResolutionTitle"/>
        <w:ind w:firstLine="720"/>
        <w:jc w:val="both"/>
      </w:pPr>
      <w:r w:rsidRPr="00D53675">
        <w:t>Na podstawie art. 18 ust. 2 pkt 4 i pkt 9 lit. d i pkt 10 stawy z dnia 8 marca 1990 r. o samorządzie gminnym (</w:t>
      </w:r>
      <w:proofErr w:type="spellStart"/>
      <w:r w:rsidRPr="00D53675">
        <w:t>t.j</w:t>
      </w:r>
      <w:proofErr w:type="spellEnd"/>
      <w:r w:rsidRPr="00D53675">
        <w:t>. Dz. U. z 2024 roku, poz. 1465) oraz art. 211, 212, 214, 215, 222, 235, 236, 237, 242, 258, 264 ustawy z dnia 27 sierpnia 2009 r. o finansach publicznych (</w:t>
      </w:r>
      <w:proofErr w:type="spellStart"/>
      <w:r w:rsidRPr="00D53675">
        <w:t>t.j</w:t>
      </w:r>
      <w:proofErr w:type="spellEnd"/>
      <w:r w:rsidRPr="00D53675">
        <w:t>. Dz. U. z 2024 roku, poz. 1530) oraz art. 111 ustawy o pomocy obywatelom Ukrainy w związku z konfliktem zbrojnym na terytorium państwa (Dz.U z 2024 poz. 167 z póź.zm.) uchwala się, co następuje:</w:t>
      </w:r>
    </w:p>
    <w:p w14:paraId="05368762" w14:textId="7AF7629A" w:rsidR="00D53675" w:rsidRPr="00D53675" w:rsidRDefault="00D53675" w:rsidP="00D53675">
      <w:pPr>
        <w:pStyle w:val="ResolutionTitle"/>
        <w:jc w:val="both"/>
      </w:pPr>
      <w:r w:rsidRPr="00D53675">
        <w:t>W Uchwale nr X/70/24 Rady Miasta i Gminy Czerniejewo z dnia 30 grudnia 2024 w sprawie uchwały budżetowej  Gminy Czerniejewo na rok 2025 zmienionej Uchwałą Nr XI/78/25 z dnia 29 stycznia 2025 r. Uchwałą Nr XII/82/25 z dnia 26 lutego 2025 r., Uchwałą Nr XIII/89/25 z dnia 26 marca 2025 r., Zarządzeniem Nr 26/2025 z dnia 31 marca 2025 r., Uchwałą Nr XV/95/25 z dnia 29 kwietnia 2025 r., Zarządzeniem Nr  38/2025 z dnia 15 maja 2025 r., Uchwałą Nr XVI/102/25 z dnia 28 maja 2025 r. , Zarządzeniem Nr 45/2025 z dnia 30 maja 2025 r. Uchwałą Nr XVII/106/25 z dnia 25 czerwca 2025 r. oraz Zarządzeniem Nr 57/2025 z dnia 30 czerwca 2025 r.</w:t>
      </w:r>
      <w:r w:rsidR="00953EC7">
        <w:t xml:space="preserve"> </w:t>
      </w:r>
      <w:r w:rsidRPr="00D53675">
        <w:t>wprowadza się następujące zmiany:</w:t>
      </w:r>
    </w:p>
    <w:p w14:paraId="17F48010" w14:textId="77777777" w:rsidR="00D53675" w:rsidRPr="00D53675" w:rsidRDefault="00D53675" w:rsidP="00D53675">
      <w:pPr>
        <w:pStyle w:val="ResolutionTitle"/>
      </w:pPr>
    </w:p>
    <w:p w14:paraId="19E1A7E7" w14:textId="0C7FFE1B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 xml:space="preserve">w § 1 dochody zwiększa się o kwotę 620 739,25 zł do kwoty  66 149 875,12 zł; </w:t>
      </w:r>
      <w:r w:rsidR="00953EC7">
        <w:t xml:space="preserve"> </w:t>
      </w:r>
      <w:r w:rsidRPr="00D53675">
        <w:t>w brzmieniu załącznika Nr 1 do niniejszej uchwały,</w:t>
      </w:r>
    </w:p>
    <w:p w14:paraId="00F30457" w14:textId="254416D2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>w § 1 pkt 1 dochody bieżące zwiększa się o kwotę  246 886,24 zł do kwoty 50 210 782,65 zł w brzmieniu załącznika Nr 2 do niniejszej uchwały,</w:t>
      </w:r>
    </w:p>
    <w:p w14:paraId="05FA32A9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>w §  1 pkt 2 dochody majątkowe zwiększa się o kwotę 373 853,01 zł do kwoty 15 939 092,47 zł w brzmieniu załącznika Nr 3 do niniejszej uchwały,</w:t>
      </w:r>
    </w:p>
    <w:p w14:paraId="6A762195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>w § 2 wydatki zwiększa się o kwotę  668 197,27  zł do kwoty 70 107 100,49 zł; w brzmieniu załącznika Nr 4 do niniejszej uchwały,</w:t>
      </w:r>
    </w:p>
    <w:p w14:paraId="50F35290" w14:textId="402C34EE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>w § 2 pkt 1 wydatki bieżące zwiększa się o kwotę 306 392,52 zł do kwoty 48 979 193,83 zł; w brzmieniu załącznika Nr 5 do niniejszej uchwały,</w:t>
      </w:r>
    </w:p>
    <w:p w14:paraId="21B33B73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>w § 2 pkt 2 wydatki majątkowe zwiększa się o kwotę  361 804,75 zł  do kwoty 21 127 906,66 zł w brzmieniu  załącznika Nr 6 do niniejszej uchwały,</w:t>
      </w:r>
    </w:p>
    <w:p w14:paraId="73FC7C26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 xml:space="preserve"> w § 3 Deficyt  budżetu wynosi 3 957 225,37 zł i zostanie sfinansowany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przychodów jednostek samorządu terytorialnego z wynikających z rozliczenia środków określonych w art. 5 ust </w:t>
      </w:r>
      <w:r w:rsidRPr="00D53675">
        <w:lastRenderedPageBreak/>
        <w:t>1 pkt 2 ustawy i dotacji na realizację programu, projektu lub zadania finansowanego z tych środków, wolnych środków oraz planowanych do zaciągnięcia pożyczek i kredytów na rynku krajowym,</w:t>
      </w:r>
    </w:p>
    <w:p w14:paraId="3833A1AF" w14:textId="7EAF972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>w § 4 Określa się łączną kwotę planowanych przychodów w wysokości 4 629 458,37 zł w brzmieniu załącznika Nr 7 do niniejszej uchwały,</w:t>
      </w:r>
    </w:p>
    <w:p w14:paraId="2FCE955C" w14:textId="77777777" w:rsidR="00D53675" w:rsidRPr="00D53675" w:rsidRDefault="00D53675" w:rsidP="00D53675">
      <w:pPr>
        <w:pStyle w:val="ResolutionTitle"/>
        <w:jc w:val="both"/>
      </w:pPr>
      <w:r w:rsidRPr="00D53675">
        <w:t>9)  w § 8 określa się plan funduszu sołeckiego w brzmieniu załącznika Nr 8 do niniejszej uchwał,</w:t>
      </w:r>
    </w:p>
    <w:p w14:paraId="2344BBA5" w14:textId="468BC2A7" w:rsidR="00D53675" w:rsidRPr="00D53675" w:rsidRDefault="00D53675" w:rsidP="00D53675">
      <w:pPr>
        <w:pStyle w:val="ResolutionTitle"/>
        <w:jc w:val="both"/>
      </w:pPr>
      <w:r w:rsidRPr="00D53675">
        <w:t>10) w § 10 określa się plan dochodów i wydatków Gminy Czerniejewo związanych z realizacją z zakresu administracji rządowej i innych zadań zleconych odrębnymi ustawami w brzmieniu załącznika Nr 9 do niniejszej uchwały,</w:t>
      </w:r>
    </w:p>
    <w:p w14:paraId="1EDF7EE3" w14:textId="690F0844" w:rsidR="00D53675" w:rsidRPr="00D53675" w:rsidRDefault="00D53675" w:rsidP="00D53675">
      <w:pPr>
        <w:pStyle w:val="ResolutionTitle"/>
        <w:jc w:val="both"/>
      </w:pPr>
      <w:r w:rsidRPr="00D53675">
        <w:t xml:space="preserve">11) w § 12a w określa się plan dochodów i wydatków na realizację zadań określonych w ustawie z dnia 12 marca 2022 r. o pomocy obywatelom Ukrainy w związku z konfliktem zbrojnym na terytorium tego państwa w brzmieniu załącznika Nr 10  do niniejszej uchwały. </w:t>
      </w:r>
    </w:p>
    <w:p w14:paraId="7F138B0D" w14:textId="77777777" w:rsidR="00D53675" w:rsidRPr="00D53675" w:rsidRDefault="00D53675" w:rsidP="00D53675">
      <w:pPr>
        <w:pStyle w:val="ResolutionTitle"/>
        <w:jc w:val="both"/>
      </w:pPr>
      <w:r w:rsidRPr="00D53675">
        <w:t>§ 3. Uchwała wchodzi w życie z dniem podjęcia i podlega publikacji w Dzienniku Urzędowym Województwa Wielkopolskiego.</w:t>
      </w:r>
    </w:p>
    <w:p w14:paraId="2BCA6198" w14:textId="77777777" w:rsidR="00D53675" w:rsidRPr="00D53675" w:rsidRDefault="00D53675" w:rsidP="00D53675">
      <w:pPr>
        <w:pStyle w:val="ResolutionTitle"/>
      </w:pPr>
    </w:p>
    <w:p w14:paraId="1FA1DACB" w14:textId="77777777" w:rsidR="00953EC7" w:rsidRDefault="00953EC7">
      <w:pPr>
        <w:pStyle w:val="ResolutionTitle"/>
      </w:pPr>
    </w:p>
    <w:p w14:paraId="5C37342B" w14:textId="77777777" w:rsidR="00953EC7" w:rsidRDefault="00953EC7">
      <w:pPr>
        <w:pStyle w:val="ResolutionTitle"/>
      </w:pPr>
    </w:p>
    <w:p w14:paraId="4520BAF8" w14:textId="77777777" w:rsidR="00953EC7" w:rsidRDefault="00953EC7">
      <w:pPr>
        <w:pStyle w:val="ResolutionTitle"/>
      </w:pPr>
    </w:p>
    <w:p w14:paraId="1C64DF6F" w14:textId="77777777" w:rsidR="00953EC7" w:rsidRDefault="00953EC7">
      <w:pPr>
        <w:pStyle w:val="ResolutionTitle"/>
      </w:pPr>
    </w:p>
    <w:p w14:paraId="75613578" w14:textId="77777777" w:rsidR="00953EC7" w:rsidRDefault="00953EC7">
      <w:pPr>
        <w:pStyle w:val="ResolutionTitle"/>
      </w:pPr>
    </w:p>
    <w:p w14:paraId="0408D38E" w14:textId="77777777" w:rsidR="00953EC7" w:rsidRDefault="00953EC7">
      <w:pPr>
        <w:pStyle w:val="ResolutionTitle"/>
      </w:pPr>
    </w:p>
    <w:p w14:paraId="1C52BD84" w14:textId="77777777" w:rsidR="00953EC7" w:rsidRDefault="00953EC7">
      <w:pPr>
        <w:pStyle w:val="ResolutionTitle"/>
      </w:pPr>
    </w:p>
    <w:p w14:paraId="1D8BC30F" w14:textId="77777777" w:rsidR="00953EC7" w:rsidRDefault="00953EC7">
      <w:pPr>
        <w:pStyle w:val="ResolutionTitle"/>
      </w:pPr>
    </w:p>
    <w:p w14:paraId="07376F86" w14:textId="77777777" w:rsidR="00953EC7" w:rsidRDefault="00953EC7">
      <w:pPr>
        <w:pStyle w:val="ResolutionTitle"/>
      </w:pPr>
    </w:p>
    <w:p w14:paraId="3A1696DF" w14:textId="77777777" w:rsidR="00953EC7" w:rsidRDefault="00953EC7">
      <w:pPr>
        <w:pStyle w:val="ResolutionTitle"/>
      </w:pPr>
    </w:p>
    <w:p w14:paraId="09888E26" w14:textId="77777777" w:rsidR="00953EC7" w:rsidRDefault="00953EC7">
      <w:pPr>
        <w:pStyle w:val="ResolutionTitle"/>
      </w:pPr>
    </w:p>
    <w:p w14:paraId="6CAEF55C" w14:textId="77777777" w:rsidR="00953EC7" w:rsidRDefault="00953EC7">
      <w:pPr>
        <w:pStyle w:val="ResolutionTitle"/>
      </w:pPr>
    </w:p>
    <w:p w14:paraId="341B65BE" w14:textId="77777777" w:rsidR="00953EC7" w:rsidRDefault="00953EC7">
      <w:pPr>
        <w:pStyle w:val="ResolutionTitle"/>
      </w:pPr>
    </w:p>
    <w:p w14:paraId="17004306" w14:textId="77777777" w:rsidR="00953EC7" w:rsidRDefault="00953EC7">
      <w:pPr>
        <w:pStyle w:val="ResolutionTitle"/>
      </w:pPr>
    </w:p>
    <w:p w14:paraId="332FFAEB" w14:textId="77777777" w:rsidR="00953EC7" w:rsidRDefault="00953EC7">
      <w:pPr>
        <w:pStyle w:val="ResolutionTitle"/>
      </w:pPr>
    </w:p>
    <w:p w14:paraId="3DBC2B8B" w14:textId="77777777" w:rsidR="00953EC7" w:rsidRDefault="00953EC7">
      <w:pPr>
        <w:pStyle w:val="ResolutionTitle"/>
      </w:pPr>
    </w:p>
    <w:p w14:paraId="6D9E6552" w14:textId="77777777" w:rsidR="00953EC7" w:rsidRDefault="00953EC7">
      <w:pPr>
        <w:pStyle w:val="ResolutionTitle"/>
      </w:pPr>
    </w:p>
    <w:p w14:paraId="0DE51987" w14:textId="77777777" w:rsidR="00953EC7" w:rsidRDefault="00953EC7">
      <w:pPr>
        <w:pStyle w:val="ResolutionTitle"/>
      </w:pPr>
    </w:p>
    <w:p w14:paraId="0E9E0186" w14:textId="77777777" w:rsidR="00953EC7" w:rsidRDefault="00953EC7">
      <w:pPr>
        <w:pStyle w:val="ResolutionTitle"/>
      </w:pPr>
    </w:p>
    <w:p w14:paraId="345D36DC" w14:textId="77777777" w:rsidR="00953EC7" w:rsidRDefault="00953EC7">
      <w:pPr>
        <w:pStyle w:val="ResolutionTitle"/>
      </w:pPr>
    </w:p>
    <w:p w14:paraId="7C674599" w14:textId="77777777" w:rsidR="00953EC7" w:rsidRDefault="00953EC7">
      <w:pPr>
        <w:pStyle w:val="ResolutionTitle"/>
      </w:pPr>
    </w:p>
    <w:p w14:paraId="3415A3A1" w14:textId="77777777" w:rsidR="00953EC7" w:rsidRDefault="00953EC7">
      <w:pPr>
        <w:pStyle w:val="ResolutionTitle"/>
      </w:pPr>
    </w:p>
    <w:p w14:paraId="6BC8056C" w14:textId="77777777" w:rsidR="00953EC7" w:rsidRDefault="00953EC7">
      <w:pPr>
        <w:pStyle w:val="ResolutionTitle"/>
      </w:pPr>
    </w:p>
    <w:p w14:paraId="50C1F69C" w14:textId="77777777" w:rsidR="00953EC7" w:rsidRDefault="00953EC7">
      <w:pPr>
        <w:pStyle w:val="ResolutionTitle"/>
      </w:pPr>
    </w:p>
    <w:p w14:paraId="7C15B389" w14:textId="77777777" w:rsidR="00953EC7" w:rsidRDefault="00953EC7">
      <w:pPr>
        <w:pStyle w:val="ResolutionTitle"/>
      </w:pPr>
    </w:p>
    <w:p w14:paraId="6ED18141" w14:textId="77777777" w:rsidR="00953EC7" w:rsidRDefault="00953EC7">
      <w:pPr>
        <w:pStyle w:val="ResolutionTitle"/>
      </w:pPr>
    </w:p>
    <w:p w14:paraId="3E6F0A29" w14:textId="77777777" w:rsidR="00953EC7" w:rsidRDefault="00953EC7">
      <w:pPr>
        <w:pStyle w:val="ResolutionTitle"/>
      </w:pPr>
    </w:p>
    <w:p w14:paraId="38BB9950" w14:textId="77777777" w:rsidR="00953EC7" w:rsidRDefault="00953EC7">
      <w:pPr>
        <w:pStyle w:val="ResolutionTitle"/>
      </w:pPr>
    </w:p>
    <w:p w14:paraId="55EB8692" w14:textId="77777777" w:rsidR="00953EC7" w:rsidRDefault="00953EC7">
      <w:pPr>
        <w:pStyle w:val="ResolutionTitle"/>
      </w:pPr>
    </w:p>
    <w:p w14:paraId="72253BAE" w14:textId="77777777" w:rsidR="00953EC7" w:rsidRDefault="00953EC7">
      <w:pPr>
        <w:pStyle w:val="ResolutionTitle"/>
      </w:pPr>
    </w:p>
    <w:p w14:paraId="6594B222" w14:textId="77777777" w:rsidR="00953EC7" w:rsidRDefault="00953EC7">
      <w:pPr>
        <w:pStyle w:val="ResolutionTitle"/>
      </w:pPr>
    </w:p>
    <w:p w14:paraId="73F09B7A" w14:textId="77777777" w:rsidR="00953EC7" w:rsidRDefault="00953EC7">
      <w:pPr>
        <w:pStyle w:val="ResolutionTitle"/>
      </w:pPr>
    </w:p>
    <w:p w14:paraId="660E8976" w14:textId="77777777" w:rsidR="00953EC7" w:rsidRDefault="00953EC7">
      <w:pPr>
        <w:pStyle w:val="ResolutionTitle"/>
      </w:pPr>
    </w:p>
    <w:p w14:paraId="1422C638" w14:textId="77777777" w:rsidR="00953EC7" w:rsidRDefault="00953EC7">
      <w:pPr>
        <w:pStyle w:val="ResolutionTitle"/>
      </w:pPr>
    </w:p>
    <w:p w14:paraId="689933A5" w14:textId="77777777" w:rsidR="00953EC7" w:rsidRDefault="00953EC7">
      <w:pPr>
        <w:pStyle w:val="ResolutionTitle"/>
      </w:pPr>
    </w:p>
    <w:p w14:paraId="4836E0E9" w14:textId="77777777" w:rsidR="00953EC7" w:rsidRDefault="00953EC7">
      <w:pPr>
        <w:pStyle w:val="ResolutionTitle"/>
      </w:pPr>
    </w:p>
    <w:p w14:paraId="68759A64" w14:textId="151B0260" w:rsidR="00EF40FD" w:rsidRDefault="00000000">
      <w:pPr>
        <w:pStyle w:val="ResolutionTitle"/>
      </w:pPr>
      <w:r>
        <w:lastRenderedPageBreak/>
        <w:t>Uzasadnienie</w:t>
      </w:r>
    </w:p>
    <w:p w14:paraId="1629CF6C" w14:textId="77777777" w:rsidR="00953EC7" w:rsidRDefault="00000000">
      <w:pPr>
        <w:pStyle w:val="ResolutionTitle"/>
      </w:pPr>
      <w:r>
        <w:t xml:space="preserve">do Uchwały Nr </w:t>
      </w:r>
      <w:r w:rsidR="00953EC7">
        <w:t>XIX/119/25</w:t>
      </w:r>
    </w:p>
    <w:p w14:paraId="12F8D145" w14:textId="77777777" w:rsidR="00953EC7" w:rsidRDefault="00000000">
      <w:pPr>
        <w:pStyle w:val="ResolutionTitle"/>
      </w:pPr>
      <w:r>
        <w:t xml:space="preserve">Rady Miasta i Gminy Rady Miasta i Gminy </w:t>
      </w:r>
    </w:p>
    <w:p w14:paraId="02B0CBD8" w14:textId="19C0C2AB" w:rsidR="00EF40FD" w:rsidRDefault="00000000">
      <w:pPr>
        <w:pStyle w:val="ResolutionTitle"/>
      </w:pPr>
      <w:r>
        <w:t>z dnia 27 sierpnia 2025 roku</w:t>
      </w:r>
    </w:p>
    <w:p w14:paraId="5388C4F5" w14:textId="77777777" w:rsidR="00EF40FD" w:rsidRDefault="00000000">
      <w:pPr>
        <w:pStyle w:val="ResolutionTitle"/>
      </w:pPr>
      <w:r>
        <w:t>w sprawie zmiany uchwały budżetowej Miasta i Gminy  na rok 2025</w:t>
      </w:r>
    </w:p>
    <w:p w14:paraId="40F8BA48" w14:textId="77777777" w:rsidR="00EF40FD" w:rsidRDefault="00000000">
      <w:pPr>
        <w:pStyle w:val="Heading1"/>
      </w:pPr>
      <w:r>
        <w:t>DOCHODY</w:t>
      </w:r>
    </w:p>
    <w:p w14:paraId="210F2D61" w14:textId="77777777" w:rsidR="00EF40FD" w:rsidRDefault="00000000">
      <w:r>
        <w:t>Dochody budżetu Miasta i Gminy  na rok 2025 zostają zwiększone o kwotę 620 739,25 zł do kwoty 66 149 875,12 zł, w tym:</w:t>
      </w:r>
    </w:p>
    <w:p w14:paraId="5E4CB82E" w14:textId="77777777" w:rsidR="00EF40FD" w:rsidRDefault="00000000">
      <w:pPr>
        <w:pStyle w:val="ListParagraph"/>
        <w:numPr>
          <w:ilvl w:val="0"/>
          <w:numId w:val="2"/>
        </w:numPr>
      </w:pPr>
      <w:r>
        <w:t>dochody bieżące ulegają zwiększeniu o kwotę 246 886,24 zł do kwoty 50 210 782,65 zł,</w:t>
      </w:r>
    </w:p>
    <w:p w14:paraId="4042A3AA" w14:textId="77777777" w:rsidR="00EF40FD" w:rsidRDefault="00000000">
      <w:pPr>
        <w:pStyle w:val="ListParagraph"/>
        <w:numPr>
          <w:ilvl w:val="0"/>
          <w:numId w:val="2"/>
        </w:numPr>
      </w:pPr>
      <w:r>
        <w:t>dochody majątkowe ulegają zwiększeniu o kwotę 373 853,01 zł do kwoty 15 939 092,47 zł</w:t>
      </w:r>
    </w:p>
    <w:p w14:paraId="578D7A43" w14:textId="77777777" w:rsidR="00EF40FD" w:rsidRDefault="00000000">
      <w:pPr>
        <w:pStyle w:val="Heading1"/>
      </w:pPr>
      <w:r>
        <w:t>Dokonuje się następujących zwiększeń po stronie dochodów bieżących:</w:t>
      </w:r>
    </w:p>
    <w:p w14:paraId="69983D72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„Administracja publiczna” w rozdziale „Pozostała działalność” w ramach paragrafu „Wpływy z różnych dochodów” zwiększa się dochody o 8 500,00 zł do kwoty 10 500,00 zł;</w:t>
      </w:r>
    </w:p>
    <w:p w14:paraId="107A27D7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„Urzędy naczelnych organów władzy państwowej, kontroli i ochrony prawa oraz sądownictwa” w rozdziale „Wybory do rad gmin, rad powiatów i sejmików województw, wybory wójtów, burmistrzów i prezydentów miast oraz referenda gminne, powiatowe i wojewódzkie” w ramach paragrafu „Dotacja celowa otrzymana z budżetu państwa na realizację zadań bieżących z zakresu administracji rządowej oraz innych zadań zleconych gminie (związkom gmin, związkom powiatowo-gminnym) ustawami” wprowadza się dochody w kwocie 7 605,00 zł;</w:t>
      </w:r>
    </w:p>
    <w:p w14:paraId="39572C63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„Różne rozliczenia” w rozdziale „Różne rozliczenia finansowe” w ramach paragrafu „Dotacja celowa otrzymana z budżetu państwa na realizację własnych zadań bieżących gmin (związków gmin, związków powiatowo-gminnych)” wprowadza się dochody w kwocie 66 159,69 zł;</w:t>
      </w:r>
    </w:p>
    <w:p w14:paraId="604E9E2A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„Różne rozliczenia” w rozdziale „Różne rozliczenia finansowe” w ramach paragrafu „Środki z Funduszu Pomocy na finansowanie lub dofinansowanie zadań bieżących w zakresie pomocy obywatelom Ukrainy” zwiększa się dochody o 26 579,00 zł do kwoty 188 405,00 zł;</w:t>
      </w:r>
    </w:p>
    <w:p w14:paraId="4316A70C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„Szkoły podstawowe” w ramach paragrafu „Wpływy z otrzymanych spadków, zapisów i darowizn w postaci pieniężnej” wprowadza się dochody w kwocie 19 000,00 zł;</w:t>
      </w:r>
    </w:p>
    <w:p w14:paraId="57133F84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„Szkoły podstawowe” w ramach paragrafu „Wpływy z różnych dochodów” zwiększa się dochody o 7 521,31 zł do kwoty 15 476,50 zł;</w:t>
      </w:r>
    </w:p>
    <w:p w14:paraId="187881B9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„Przedszkola” w ramach paragrafu „Wpływy z opłat za korzystanie z wychowania przedszkolnego” zwiększa się dochody o 15 000,00 zł do kwoty 138 000,00 zł;</w:t>
      </w:r>
    </w:p>
    <w:p w14:paraId="621556B8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„Przedszkola” w ramach paragrafu „Wpływy z najmu i dzierżawy składników majątkowych Skarbu Państwa, jednostek samorządu terytorialnego lub innych jednostek zaliczanych do sektora finansów publicznych oraz innych umów o podobnym charakterze” zwiększa się dochody o 2 000,00 zł do kwoty 11 000,00 zł;</w:t>
      </w:r>
    </w:p>
    <w:p w14:paraId="67ACB9BE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„Dotacja celowa otrzymana z budżetu państwa na realizację zadań bieżących z zakresu administracji rządowej oraz innych zadań zleconych gminie (związkom gmin, związkom powiatowo-gminnym) ustawami” wprowadza się dochody w kwocie 72 881,97 zł;</w:t>
      </w:r>
    </w:p>
    <w:p w14:paraId="685E9340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„Środki z Funduszu Pomocy na finansowanie lub dofinansowanie zadań bieżących w zakresie pomocy obywatelom Ukrainy” wprowadza się dochody w kwocie 3 247,22 zł;</w:t>
      </w:r>
    </w:p>
    <w:p w14:paraId="0F43E74E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lastRenderedPageBreak/>
        <w:t>w dziale „Pomoc społeczna” w rozdziale „Składki na ubezpieczenie zdrowotne opłacane za osoby pobierające niektóre świadczenia z pomocy społecznej oraz za osoby uczestniczące w zajęciach w centrum integracji społecznej” w ramach paragrafu „Dotacja celowa otrzymana z budżetu państwa na realizację własnych zadań bieżących gmin (związków gmin, związków powiatowo-gminnych)” zwiększa się dochody o 4 900,00 zł do kwoty 22 209,00 zł;</w:t>
      </w:r>
    </w:p>
    <w:p w14:paraId="3B0D41C6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„Pomoc społeczna” w rozdziale „Zasiłki okresowe, celowe i pomoc w naturze oraz składki na ubezpieczenia emerytalne i rentowe” w ramach paragrafu „Dotacja celowa otrzymana z budżetu państwa na realizację własnych zadań bieżących gmin (związków gmin, związków powiatowo-gminnych)” zwiększa się dochody o 12 000,00 zł do kwoty 141 215,00 zł;</w:t>
      </w:r>
    </w:p>
    <w:p w14:paraId="06A129BE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„Pomoc społeczna” w rozdziale „Zasiłki stałe” w ramach paragrafu „Dotacja celowa otrzymana z budżetu państwa na realizację własnych zadań bieżących gmin (związków gmin, związków powiatowo-gminnych)” zwiększa się dochody o 16 000,00 zł do kwoty 283 832,00 zł;</w:t>
      </w:r>
    </w:p>
    <w:p w14:paraId="6FCB0535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„Pomoc społeczna” w rozdziale „Ośrodki pomocy społecznej” w ramach paragrafu „Dotacja celowa otrzymana z budżetu państwa na realizację zadań bieżących z zakresu administracji rządowej oraz innych zadań zleconych gminie (związkom gmin, związkom powiatowo-gminnym) ustawami” zwiększa się dochody o 292,05 zł do kwoty 2 071,03 zł;</w:t>
      </w:r>
    </w:p>
    <w:p w14:paraId="5A93C261" w14:textId="77777777" w:rsidR="00EF40FD" w:rsidRDefault="00000000" w:rsidP="00D53675">
      <w:pPr>
        <w:pStyle w:val="Heading1"/>
      </w:pPr>
      <w:r>
        <w:t>Dokonuje się następujących zmniejszeń po stronie dochodów bieżących:</w:t>
      </w:r>
    </w:p>
    <w:p w14:paraId="7194F474" w14:textId="77777777" w:rsidR="00EF40FD" w:rsidRDefault="00000000" w:rsidP="00D53675">
      <w:pPr>
        <w:pStyle w:val="ListParagraph"/>
        <w:numPr>
          <w:ilvl w:val="0"/>
          <w:numId w:val="4"/>
        </w:numPr>
        <w:jc w:val="both"/>
      </w:pPr>
      <w:r>
        <w:t>w dziale „Transport i łączność” w rozdziale „Lokalny transport zbiorowy” w ramach paragrafu „Dotacja celowa otrzymana z budżetu państwa na realizację zadań bieżących z zakresu administracji rządowej oraz innych zadań zleconych gminie (związkom gmin, związkom powiatowo-gminnym) ustawami” zmniejsza się dochody o 2 800,00 zł do kwoty 6 800,00 zł;</w:t>
      </w:r>
    </w:p>
    <w:p w14:paraId="7A72F196" w14:textId="77777777" w:rsidR="00EF40FD" w:rsidRDefault="00000000" w:rsidP="00D53675">
      <w:pPr>
        <w:pStyle w:val="ListParagraph"/>
        <w:numPr>
          <w:ilvl w:val="0"/>
          <w:numId w:val="4"/>
        </w:numPr>
        <w:jc w:val="both"/>
      </w:pPr>
      <w:r>
        <w:t>w dziale „Pomoc społeczna” w rozdziale „Usługi opiekuńcze i specjalistyczne usługi opiekuńcze” w ramach paragrafu „Dotacja celowa otrzymana z budżetu państwa na realizację zadań bieżących z zakresu administracji rządowej oraz innych zadań zleconych gminie (związkom gmin, związkom powiatowo-gminnym) ustawami” zmniejsza się dochody o 12 000,00 zł do kwoty 78 625,00 zł;</w:t>
      </w:r>
    </w:p>
    <w:p w14:paraId="26AAF39E" w14:textId="77777777" w:rsidR="00EF40FD" w:rsidRDefault="00000000" w:rsidP="00D53675">
      <w:pPr>
        <w:pStyle w:val="Heading1"/>
      </w:pPr>
      <w:r>
        <w:t>Dokonuje się następujących zwiększeń po stronie dochodów majątkowych:</w:t>
      </w:r>
    </w:p>
    <w:p w14:paraId="0750AC13" w14:textId="77777777" w:rsidR="00EF40FD" w:rsidRDefault="00000000" w:rsidP="00D53675">
      <w:pPr>
        <w:pStyle w:val="ListParagraph"/>
        <w:numPr>
          <w:ilvl w:val="0"/>
          <w:numId w:val="5"/>
        </w:numPr>
        <w:jc w:val="both"/>
      </w:pPr>
      <w:r>
        <w:t>w dziale „Rolnictwo i łowiectwo” w rozdziale „Pozostała działalność” w ramach paragrafu „Dotacja celowa otrzymana z tytułu pomocy finansowej udzielanej między jednostkami samorządu terytorialnego na dofinansowanie własnych zadań inwestycyjnych i zakupów inwestycyjnych” wprowadza się dochody w kwocie 70 000,00 zł;</w:t>
      </w:r>
    </w:p>
    <w:p w14:paraId="3CE606CE" w14:textId="77777777" w:rsidR="00EF40FD" w:rsidRDefault="00000000" w:rsidP="00D53675">
      <w:pPr>
        <w:pStyle w:val="ListParagraph"/>
        <w:numPr>
          <w:ilvl w:val="0"/>
          <w:numId w:val="5"/>
        </w:numPr>
        <w:jc w:val="both"/>
      </w:pPr>
      <w:r>
        <w:t>w dziale „Różne rozliczenia” w rozdziale „Różne rozliczenia finansowe” w ramach paragrafu „Dotacja celowa otrzymana z budżetu państwa na realizację inwestycji i zakupów inwestycyjnych własnych gmin (związków gmin, związków powiatowo-gminnych)” wprowadza się dochody w kwocie 59 283,27 zł;</w:t>
      </w:r>
    </w:p>
    <w:p w14:paraId="5F9FE5A0" w14:textId="77777777" w:rsidR="00EF40FD" w:rsidRDefault="00000000" w:rsidP="00D53675">
      <w:pPr>
        <w:pStyle w:val="ListParagraph"/>
        <w:numPr>
          <w:ilvl w:val="0"/>
          <w:numId w:val="5"/>
        </w:numPr>
        <w:jc w:val="both"/>
      </w:pPr>
      <w:r>
        <w:t>w dziale „Różne rozliczenia” w rozdziale „Różne rozliczenia finansowe” w ramach paragrafu „Wpłata środków finansowych z niewykorzystanych w terminie wydatków, które nie wygasają z upływem roku budżetowego” wprowadza się dochody w kwocie 244 569,74 zł;</w:t>
      </w:r>
    </w:p>
    <w:p w14:paraId="14390E55" w14:textId="77777777" w:rsidR="00EF40FD" w:rsidRDefault="00000000">
      <w:r>
        <w:t>Podsumowanie zmian dochodów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EF40FD" w14:paraId="432870C2" w14:textId="77777777">
        <w:trPr>
          <w:tblHeader/>
        </w:trPr>
        <w:tc>
          <w:tcPr>
            <w:tcW w:w="2750" w:type="pct"/>
            <w:shd w:val="clear" w:color="auto" w:fill="3C3F49"/>
          </w:tcPr>
          <w:p w14:paraId="6BE7993C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2EEE8224" w14:textId="77777777" w:rsidR="00EF40F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0F0375EC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2CFA638" w14:textId="77777777" w:rsidR="00EF40FD" w:rsidRDefault="00000000">
            <w:pPr>
              <w:pStyle w:val="DefaultHeadingCell"/>
            </w:pPr>
            <w:r>
              <w:t>Po zmianie</w:t>
            </w:r>
          </w:p>
        </w:tc>
      </w:tr>
      <w:tr w:rsidR="00EF40FD" w14:paraId="074E64FA" w14:textId="77777777">
        <w:tc>
          <w:tcPr>
            <w:tcW w:w="2750" w:type="pct"/>
            <w:shd w:val="clear" w:color="auto" w:fill="FFFFFF"/>
          </w:tcPr>
          <w:p w14:paraId="017AA815" w14:textId="77777777" w:rsidR="00EF40FD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598EECCB" w14:textId="77777777" w:rsidR="00EF40FD" w:rsidRDefault="00000000">
            <w:pPr>
              <w:pStyle w:val="DefaultFooterValueCell"/>
            </w:pPr>
            <w:r>
              <w:t>65 529 135,87</w:t>
            </w:r>
          </w:p>
        </w:tc>
        <w:tc>
          <w:tcPr>
            <w:tcW w:w="750" w:type="pct"/>
            <w:shd w:val="clear" w:color="auto" w:fill="FFFFFF"/>
          </w:tcPr>
          <w:p w14:paraId="5B1F064E" w14:textId="77777777" w:rsidR="00EF40FD" w:rsidRDefault="00000000">
            <w:pPr>
              <w:pStyle w:val="DefaultFooterValueCell"/>
            </w:pPr>
            <w:r>
              <w:t>620 739,25</w:t>
            </w:r>
          </w:p>
        </w:tc>
        <w:tc>
          <w:tcPr>
            <w:tcW w:w="750" w:type="pct"/>
            <w:shd w:val="clear" w:color="auto" w:fill="FFFFFF"/>
          </w:tcPr>
          <w:p w14:paraId="5041CC7B" w14:textId="77777777" w:rsidR="00EF40FD" w:rsidRDefault="00000000">
            <w:pPr>
              <w:pStyle w:val="DefaultFooterValueCell"/>
            </w:pPr>
            <w:r>
              <w:t>66 149 875,12</w:t>
            </w:r>
          </w:p>
        </w:tc>
      </w:tr>
      <w:tr w:rsidR="00EF40FD" w14:paraId="3E3AFE93" w14:textId="77777777">
        <w:tc>
          <w:tcPr>
            <w:tcW w:w="2750" w:type="pct"/>
            <w:shd w:val="clear" w:color="auto" w:fill="FFFFFF"/>
          </w:tcPr>
          <w:p w14:paraId="65847993" w14:textId="77777777" w:rsidR="00EF40FD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2638E36E" w14:textId="77777777" w:rsidR="00EF40FD" w:rsidRDefault="00000000">
            <w:pPr>
              <w:pStyle w:val="DefaultFooterValueCell"/>
            </w:pPr>
            <w:r>
              <w:t>49 963 896,41</w:t>
            </w:r>
          </w:p>
        </w:tc>
        <w:tc>
          <w:tcPr>
            <w:tcW w:w="750" w:type="pct"/>
            <w:shd w:val="clear" w:color="auto" w:fill="FFFFFF"/>
          </w:tcPr>
          <w:p w14:paraId="6F79C36E" w14:textId="77777777" w:rsidR="00EF40FD" w:rsidRDefault="00000000">
            <w:pPr>
              <w:pStyle w:val="DefaultFooterValueCell"/>
            </w:pPr>
            <w:r>
              <w:t>246 886,24</w:t>
            </w:r>
          </w:p>
        </w:tc>
        <w:tc>
          <w:tcPr>
            <w:tcW w:w="750" w:type="pct"/>
            <w:shd w:val="clear" w:color="auto" w:fill="FFFFFF"/>
          </w:tcPr>
          <w:p w14:paraId="2D4B5650" w14:textId="77777777" w:rsidR="00EF40FD" w:rsidRDefault="00000000">
            <w:pPr>
              <w:pStyle w:val="DefaultFooterValueCell"/>
            </w:pPr>
            <w:r>
              <w:t>50 210 782,65</w:t>
            </w:r>
          </w:p>
        </w:tc>
      </w:tr>
      <w:tr w:rsidR="00EF40FD" w14:paraId="60A67AC8" w14:textId="77777777">
        <w:tc>
          <w:tcPr>
            <w:tcW w:w="2750" w:type="pct"/>
            <w:shd w:val="clear" w:color="auto" w:fill="FFFFFF"/>
          </w:tcPr>
          <w:p w14:paraId="78451A20" w14:textId="77777777" w:rsidR="00EF40FD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0E083DD5" w14:textId="77777777" w:rsidR="00EF40FD" w:rsidRDefault="00000000">
            <w:pPr>
              <w:pStyle w:val="DefaultFooterValueCell"/>
            </w:pPr>
            <w:r>
              <w:t>1 335 936,50</w:t>
            </w:r>
          </w:p>
        </w:tc>
        <w:tc>
          <w:tcPr>
            <w:tcW w:w="750" w:type="pct"/>
            <w:shd w:val="clear" w:color="auto" w:fill="FFFFFF"/>
          </w:tcPr>
          <w:p w14:paraId="6D38BFC3" w14:textId="77777777" w:rsidR="00EF40FD" w:rsidRDefault="00000000">
            <w:pPr>
              <w:pStyle w:val="DefaultFooterValueCell"/>
            </w:pPr>
            <w:r>
              <w:t>-2 800,00</w:t>
            </w:r>
          </w:p>
        </w:tc>
        <w:tc>
          <w:tcPr>
            <w:tcW w:w="750" w:type="pct"/>
            <w:shd w:val="clear" w:color="auto" w:fill="FFFFFF"/>
          </w:tcPr>
          <w:p w14:paraId="35217C33" w14:textId="77777777" w:rsidR="00EF40FD" w:rsidRDefault="00000000">
            <w:pPr>
              <w:pStyle w:val="DefaultFooterValueCell"/>
            </w:pPr>
            <w:r>
              <w:t>1 333 136,50</w:t>
            </w:r>
          </w:p>
        </w:tc>
      </w:tr>
      <w:tr w:rsidR="00EF40FD" w14:paraId="2A3B2361" w14:textId="77777777">
        <w:tc>
          <w:tcPr>
            <w:tcW w:w="2750" w:type="pct"/>
            <w:shd w:val="clear" w:color="auto" w:fill="FFFFFF"/>
          </w:tcPr>
          <w:p w14:paraId="6DC124B8" w14:textId="77777777" w:rsidR="00EF40FD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25AA8D6C" w14:textId="77777777" w:rsidR="00EF40FD" w:rsidRDefault="00000000">
            <w:pPr>
              <w:pStyle w:val="DefaultFooterValueCell"/>
            </w:pPr>
            <w:r>
              <w:t>169 838,71</w:t>
            </w:r>
          </w:p>
        </w:tc>
        <w:tc>
          <w:tcPr>
            <w:tcW w:w="750" w:type="pct"/>
            <w:shd w:val="clear" w:color="auto" w:fill="FFFFFF"/>
          </w:tcPr>
          <w:p w14:paraId="1B003557" w14:textId="77777777" w:rsidR="00EF40FD" w:rsidRDefault="00000000">
            <w:pPr>
              <w:pStyle w:val="DefaultFooterValueCell"/>
            </w:pPr>
            <w:r>
              <w:t>8 500,00</w:t>
            </w:r>
          </w:p>
        </w:tc>
        <w:tc>
          <w:tcPr>
            <w:tcW w:w="750" w:type="pct"/>
            <w:shd w:val="clear" w:color="auto" w:fill="FFFFFF"/>
          </w:tcPr>
          <w:p w14:paraId="720AFA8F" w14:textId="77777777" w:rsidR="00EF40FD" w:rsidRDefault="00000000">
            <w:pPr>
              <w:pStyle w:val="DefaultFooterValueCell"/>
            </w:pPr>
            <w:r>
              <w:t>178 338,71</w:t>
            </w:r>
          </w:p>
        </w:tc>
      </w:tr>
      <w:tr w:rsidR="00EF40FD" w14:paraId="68145846" w14:textId="77777777">
        <w:tc>
          <w:tcPr>
            <w:tcW w:w="2750" w:type="pct"/>
            <w:shd w:val="clear" w:color="auto" w:fill="FFFFFF"/>
          </w:tcPr>
          <w:p w14:paraId="39C91B94" w14:textId="77777777" w:rsidR="00EF40FD" w:rsidRDefault="00000000">
            <w:pPr>
              <w:pStyle w:val="DefaultExplanationChangesSectionRowCell"/>
            </w:pPr>
            <w:r>
              <w:t>Urzędy naczelnych organów władzy państwowej, kontroli i ochrony prawa oraz sądownictwa</w:t>
            </w:r>
          </w:p>
        </w:tc>
        <w:tc>
          <w:tcPr>
            <w:tcW w:w="750" w:type="pct"/>
            <w:shd w:val="clear" w:color="auto" w:fill="FFFFFF"/>
          </w:tcPr>
          <w:p w14:paraId="7333C059" w14:textId="77777777" w:rsidR="00EF40FD" w:rsidRDefault="00000000">
            <w:pPr>
              <w:pStyle w:val="DefaultFooterValueCell"/>
            </w:pPr>
            <w:r>
              <w:t>107 205,00</w:t>
            </w:r>
          </w:p>
        </w:tc>
        <w:tc>
          <w:tcPr>
            <w:tcW w:w="750" w:type="pct"/>
            <w:shd w:val="clear" w:color="auto" w:fill="FFFFFF"/>
          </w:tcPr>
          <w:p w14:paraId="23671064" w14:textId="77777777" w:rsidR="00EF40FD" w:rsidRDefault="00000000">
            <w:pPr>
              <w:pStyle w:val="DefaultFooterValueCell"/>
            </w:pPr>
            <w:r>
              <w:t>7 605,00</w:t>
            </w:r>
          </w:p>
        </w:tc>
        <w:tc>
          <w:tcPr>
            <w:tcW w:w="750" w:type="pct"/>
            <w:shd w:val="clear" w:color="auto" w:fill="FFFFFF"/>
          </w:tcPr>
          <w:p w14:paraId="43ECA21F" w14:textId="77777777" w:rsidR="00EF40FD" w:rsidRDefault="00000000">
            <w:pPr>
              <w:pStyle w:val="DefaultFooterValueCell"/>
            </w:pPr>
            <w:r>
              <w:t>114 810,00</w:t>
            </w:r>
          </w:p>
        </w:tc>
      </w:tr>
      <w:tr w:rsidR="00EF40FD" w14:paraId="13757DE3" w14:textId="77777777">
        <w:tc>
          <w:tcPr>
            <w:tcW w:w="2750" w:type="pct"/>
            <w:shd w:val="clear" w:color="auto" w:fill="FFFFFF"/>
          </w:tcPr>
          <w:p w14:paraId="6F8B6D8A" w14:textId="77777777" w:rsidR="00EF40FD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52F6277D" w14:textId="77777777" w:rsidR="00EF40FD" w:rsidRDefault="00000000">
            <w:pPr>
              <w:pStyle w:val="DefaultFooterValueCell"/>
            </w:pPr>
            <w:r>
              <w:t>8 781 633,82</w:t>
            </w:r>
          </w:p>
        </w:tc>
        <w:tc>
          <w:tcPr>
            <w:tcW w:w="750" w:type="pct"/>
            <w:shd w:val="clear" w:color="auto" w:fill="FFFFFF"/>
          </w:tcPr>
          <w:p w14:paraId="4855D707" w14:textId="77777777" w:rsidR="00EF40FD" w:rsidRDefault="00000000">
            <w:pPr>
              <w:pStyle w:val="DefaultFooterValueCell"/>
            </w:pPr>
            <w:r>
              <w:t>92 738,69</w:t>
            </w:r>
          </w:p>
        </w:tc>
        <w:tc>
          <w:tcPr>
            <w:tcW w:w="750" w:type="pct"/>
            <w:shd w:val="clear" w:color="auto" w:fill="FFFFFF"/>
          </w:tcPr>
          <w:p w14:paraId="2027019C" w14:textId="77777777" w:rsidR="00EF40FD" w:rsidRDefault="00000000">
            <w:pPr>
              <w:pStyle w:val="DefaultFooterValueCell"/>
            </w:pPr>
            <w:r>
              <w:t>8 874 372,51</w:t>
            </w:r>
          </w:p>
        </w:tc>
      </w:tr>
      <w:tr w:rsidR="00EF40FD" w14:paraId="41EA0B48" w14:textId="77777777">
        <w:tc>
          <w:tcPr>
            <w:tcW w:w="2750" w:type="pct"/>
            <w:shd w:val="clear" w:color="auto" w:fill="FFFFFF"/>
          </w:tcPr>
          <w:p w14:paraId="1D6B3A7E" w14:textId="77777777" w:rsidR="00EF40FD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35AFC320" w14:textId="77777777" w:rsidR="00EF40FD" w:rsidRDefault="00000000">
            <w:pPr>
              <w:pStyle w:val="DefaultFooterValueCell"/>
            </w:pPr>
            <w:r>
              <w:t>1 535 825,19</w:t>
            </w:r>
          </w:p>
        </w:tc>
        <w:tc>
          <w:tcPr>
            <w:tcW w:w="750" w:type="pct"/>
            <w:shd w:val="clear" w:color="auto" w:fill="FFFFFF"/>
          </w:tcPr>
          <w:p w14:paraId="32DD63D0" w14:textId="77777777" w:rsidR="00EF40FD" w:rsidRDefault="00000000">
            <w:pPr>
              <w:pStyle w:val="DefaultFooterValueCell"/>
            </w:pPr>
            <w:r>
              <w:t>119 650,50</w:t>
            </w:r>
          </w:p>
        </w:tc>
        <w:tc>
          <w:tcPr>
            <w:tcW w:w="750" w:type="pct"/>
            <w:shd w:val="clear" w:color="auto" w:fill="FFFFFF"/>
          </w:tcPr>
          <w:p w14:paraId="724AFD73" w14:textId="77777777" w:rsidR="00EF40FD" w:rsidRDefault="00000000">
            <w:pPr>
              <w:pStyle w:val="DefaultFooterValueCell"/>
            </w:pPr>
            <w:r>
              <w:t>1 655 475,69</w:t>
            </w:r>
          </w:p>
        </w:tc>
      </w:tr>
      <w:tr w:rsidR="00EF40FD" w14:paraId="32DEE078" w14:textId="77777777">
        <w:tc>
          <w:tcPr>
            <w:tcW w:w="2750" w:type="pct"/>
            <w:shd w:val="clear" w:color="auto" w:fill="FFFFFF"/>
          </w:tcPr>
          <w:p w14:paraId="4ABF8F37" w14:textId="77777777" w:rsidR="00EF40FD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31E60474" w14:textId="77777777" w:rsidR="00EF40FD" w:rsidRDefault="00000000">
            <w:pPr>
              <w:pStyle w:val="DefaultFooterValueCell"/>
            </w:pPr>
            <w:r>
              <w:t>879 323,65</w:t>
            </w:r>
          </w:p>
        </w:tc>
        <w:tc>
          <w:tcPr>
            <w:tcW w:w="750" w:type="pct"/>
            <w:shd w:val="clear" w:color="auto" w:fill="FFFFFF"/>
          </w:tcPr>
          <w:p w14:paraId="604596F4" w14:textId="77777777" w:rsidR="00EF40FD" w:rsidRDefault="00000000">
            <w:pPr>
              <w:pStyle w:val="DefaultFooterValueCell"/>
            </w:pPr>
            <w:r>
              <w:t>21 192,05</w:t>
            </w:r>
          </w:p>
        </w:tc>
        <w:tc>
          <w:tcPr>
            <w:tcW w:w="750" w:type="pct"/>
            <w:shd w:val="clear" w:color="auto" w:fill="FFFFFF"/>
          </w:tcPr>
          <w:p w14:paraId="68BCED0C" w14:textId="77777777" w:rsidR="00EF40FD" w:rsidRDefault="00000000">
            <w:pPr>
              <w:pStyle w:val="DefaultFooterValueCell"/>
            </w:pPr>
            <w:r>
              <w:t>900 515,70</w:t>
            </w:r>
          </w:p>
        </w:tc>
      </w:tr>
      <w:tr w:rsidR="00EF40FD" w14:paraId="030275AF" w14:textId="77777777">
        <w:tc>
          <w:tcPr>
            <w:tcW w:w="2750" w:type="pct"/>
            <w:shd w:val="clear" w:color="auto" w:fill="FFFFFF"/>
          </w:tcPr>
          <w:p w14:paraId="2B561FC8" w14:textId="77777777" w:rsidR="00EF40FD" w:rsidRDefault="00000000">
            <w:pPr>
              <w:pStyle w:val="DefaultExplanationChangesTitleRowCell"/>
            </w:pPr>
            <w:r>
              <w:lastRenderedPageBreak/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220DFA60" w14:textId="77777777" w:rsidR="00EF40FD" w:rsidRDefault="00000000">
            <w:pPr>
              <w:pStyle w:val="DefaultFooterValueCell"/>
            </w:pPr>
            <w:r>
              <w:t>15 565 239,46</w:t>
            </w:r>
          </w:p>
        </w:tc>
        <w:tc>
          <w:tcPr>
            <w:tcW w:w="750" w:type="pct"/>
            <w:shd w:val="clear" w:color="auto" w:fill="FFFFFF"/>
          </w:tcPr>
          <w:p w14:paraId="0D4AE9A1" w14:textId="77777777" w:rsidR="00EF40FD" w:rsidRDefault="00000000">
            <w:pPr>
              <w:pStyle w:val="DefaultFooterValueCell"/>
            </w:pPr>
            <w:r>
              <w:t>373 853,01</w:t>
            </w:r>
          </w:p>
        </w:tc>
        <w:tc>
          <w:tcPr>
            <w:tcW w:w="750" w:type="pct"/>
            <w:shd w:val="clear" w:color="auto" w:fill="FFFFFF"/>
          </w:tcPr>
          <w:p w14:paraId="0DF1742C" w14:textId="77777777" w:rsidR="00EF40FD" w:rsidRDefault="00000000">
            <w:pPr>
              <w:pStyle w:val="DefaultFooterValueCell"/>
            </w:pPr>
            <w:r>
              <w:t>15 939 092,47</w:t>
            </w:r>
          </w:p>
        </w:tc>
      </w:tr>
      <w:tr w:rsidR="00EF40FD" w14:paraId="60447AEA" w14:textId="77777777">
        <w:tc>
          <w:tcPr>
            <w:tcW w:w="2750" w:type="pct"/>
            <w:shd w:val="clear" w:color="auto" w:fill="FFFFFF"/>
          </w:tcPr>
          <w:p w14:paraId="106968CF" w14:textId="77777777" w:rsidR="00EF40FD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36E68373" w14:textId="77777777" w:rsidR="00EF40F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444DB0BD" w14:textId="77777777" w:rsidR="00EF40FD" w:rsidRDefault="00000000">
            <w:pPr>
              <w:pStyle w:val="DefaultFooterValueCell"/>
            </w:pPr>
            <w:r>
              <w:t>70 000,00</w:t>
            </w:r>
          </w:p>
        </w:tc>
        <w:tc>
          <w:tcPr>
            <w:tcW w:w="750" w:type="pct"/>
            <w:shd w:val="clear" w:color="auto" w:fill="FFFFFF"/>
          </w:tcPr>
          <w:p w14:paraId="738213F4" w14:textId="77777777" w:rsidR="00EF40FD" w:rsidRDefault="00000000">
            <w:pPr>
              <w:pStyle w:val="DefaultFooterValueCell"/>
            </w:pPr>
            <w:r>
              <w:t>70 000,00</w:t>
            </w:r>
          </w:p>
        </w:tc>
      </w:tr>
      <w:tr w:rsidR="00EF40FD" w14:paraId="29F23F24" w14:textId="77777777">
        <w:tc>
          <w:tcPr>
            <w:tcW w:w="2750" w:type="pct"/>
            <w:shd w:val="clear" w:color="auto" w:fill="FFFFFF"/>
          </w:tcPr>
          <w:p w14:paraId="3E2C45D7" w14:textId="77777777" w:rsidR="00EF40FD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438012FC" w14:textId="77777777" w:rsidR="00EF40F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23652B22" w14:textId="77777777" w:rsidR="00EF40FD" w:rsidRDefault="00000000">
            <w:pPr>
              <w:pStyle w:val="DefaultFooterValueCell"/>
            </w:pPr>
            <w:r>
              <w:t>303 853,01</w:t>
            </w:r>
          </w:p>
        </w:tc>
        <w:tc>
          <w:tcPr>
            <w:tcW w:w="750" w:type="pct"/>
            <w:shd w:val="clear" w:color="auto" w:fill="FFFFFF"/>
          </w:tcPr>
          <w:p w14:paraId="7B348C2B" w14:textId="77777777" w:rsidR="00EF40FD" w:rsidRDefault="00000000">
            <w:pPr>
              <w:pStyle w:val="DefaultFooterValueCell"/>
            </w:pPr>
            <w:r>
              <w:t>303 853,01</w:t>
            </w:r>
          </w:p>
        </w:tc>
      </w:tr>
    </w:tbl>
    <w:p w14:paraId="4D6D02BF" w14:textId="77777777" w:rsidR="00EF40FD" w:rsidRDefault="00EF40FD"/>
    <w:p w14:paraId="6A0F3BD7" w14:textId="77777777" w:rsidR="00EF40FD" w:rsidRDefault="00000000">
      <w:pPr>
        <w:pStyle w:val="Heading1"/>
      </w:pPr>
      <w:r>
        <w:t>WYDATKI</w:t>
      </w:r>
    </w:p>
    <w:p w14:paraId="65779ADE" w14:textId="77777777" w:rsidR="00EF40FD" w:rsidRDefault="00000000" w:rsidP="00D53675">
      <w:r>
        <w:t>Wydatki budżetu Miasta i Gminy  na rok 2025 zostają zwiększone o kwotę 668 197,27 zł do kwoty 70 107 100,49 zł, w tym:</w:t>
      </w:r>
    </w:p>
    <w:p w14:paraId="387D28D7" w14:textId="77777777" w:rsidR="00EF40FD" w:rsidRDefault="00000000" w:rsidP="00D53675">
      <w:pPr>
        <w:pStyle w:val="ListParagraph"/>
        <w:numPr>
          <w:ilvl w:val="0"/>
          <w:numId w:val="6"/>
        </w:numPr>
        <w:jc w:val="both"/>
      </w:pPr>
      <w:r>
        <w:t>wydatki bieżące ulegają zwiększeniu o kwotę 306 392,52 zł do kwoty 48 979 193,83 zł,</w:t>
      </w:r>
    </w:p>
    <w:p w14:paraId="3494930D" w14:textId="77777777" w:rsidR="00EF40FD" w:rsidRDefault="00000000" w:rsidP="00D53675">
      <w:pPr>
        <w:pStyle w:val="ListParagraph"/>
        <w:numPr>
          <w:ilvl w:val="0"/>
          <w:numId w:val="6"/>
        </w:numPr>
        <w:jc w:val="both"/>
      </w:pPr>
      <w:r>
        <w:t>wydatki majątkowe ulegają zwiększeniu o kwotę 361 804,75 zł do kwoty 21 127 906,66 zł</w:t>
      </w:r>
    </w:p>
    <w:p w14:paraId="42DA367C" w14:textId="77777777" w:rsidR="00EF40FD" w:rsidRDefault="00000000" w:rsidP="00D53675">
      <w:pPr>
        <w:pStyle w:val="Heading1"/>
      </w:pPr>
      <w:r>
        <w:t>Dokonuje się następujących zwiększeń po stronie wydatków bieżących:</w:t>
      </w:r>
    </w:p>
    <w:p w14:paraId="486907F1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„Gospodarka mieszkaniowa” w rozdziale „Gospodarka gruntami i nieruchomościami” w ramach paragrafu „Podatek od towarów i usług (VAT).” zwiększa się wydatki o 20 000,00 zł do kwoty 205 000,00 zł;</w:t>
      </w:r>
    </w:p>
    <w:p w14:paraId="00627AAD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„Działalność usługowa” w rozdziale „Plany zagospodarowania przestrzennego” w ramach paragrafu „Zakup usług pozostałych” zwiększa się wydatki o 12 000,00 zł do kwoty 35 500,00 zł;</w:t>
      </w:r>
    </w:p>
    <w:p w14:paraId="5D08F552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„Administracja publiczna” w rozdziale „Urzędy gmin (miast i miast na prawach powiatu)” w ramach paragrafu „Wynagrodzenia bezosobowe” wprowadza się wydatki w kwocie 3 200,00 zł;</w:t>
      </w:r>
    </w:p>
    <w:p w14:paraId="3BB826A7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„Administracja publiczna” w rozdziale „Pozostała działalność” w ramach paragrafu „Różne opłaty i składki” zwiększa się wydatki o 32 000,00 zł do kwoty 140 000,00 zł;</w:t>
      </w:r>
    </w:p>
    <w:p w14:paraId="22AFB10F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„Urzędy naczelnych organów władzy państwowej, kontroli i ochrony prawa oraz sądownictwa” w rozdziale „Wybory do rad gmin, rad powiatów i sejmików województw, wybory wójtów, burmistrzów i prezydentów miast oraz referenda gminne, powiatowe i wojewódzkie” w ramach paragrafu „Różne wydatki na rzecz osób fizycznych” wprowadza się wydatki w kwocie 6 000,00 zł;</w:t>
      </w:r>
    </w:p>
    <w:p w14:paraId="49283E80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„Urzędy naczelnych organów władzy państwowej, kontroli i ochrony prawa oraz sądownictwa” w rozdziale „Wybory do rad gmin, rad powiatów i sejmików województw, wybory wójtów, burmistrzów i prezydentów miast oraz referenda gminne, powiatowe i wojewódzkie” w ramach paragrafu „Wynagrodzenia bezosobowe” wprowadza się wydatki w kwocie 1 520,00 zł;</w:t>
      </w:r>
    </w:p>
    <w:p w14:paraId="27F29B3A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„Urzędy naczelnych organów władzy państwowej, kontroli i ochrony prawa oraz sądownictwa” w rozdziale „Wybory do rad gmin, rad powiatów i sejmików województw, wybory wójtów, burmistrzów i prezydentów miast oraz referenda gminne, powiatowe i wojewódzkie” w ramach paragrafu „Zakup usług pozostałych” wprowadza się wydatki w kwocie 85,00 zł;</w:t>
      </w:r>
    </w:p>
    <w:p w14:paraId="2139DB09" w14:textId="77777777" w:rsidR="00EF40FD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„Zakup materiałów i wyposażenia” zwiększa się wydatki o 18 000,00 zł do kwoty 114 700,00 zł;</w:t>
      </w:r>
    </w:p>
    <w:p w14:paraId="4394AF60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„Zakup usług zdrowotnych” zwiększa się wydatki o 1 000,00 zł do kwoty 6 000,00 zł;</w:t>
      </w:r>
    </w:p>
    <w:p w14:paraId="3A18DE2D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„Zakup usług pozostałych” zwiększa się wydatki o 7 521,31 zł do kwoty 143 711,31 zł;</w:t>
      </w:r>
    </w:p>
    <w:p w14:paraId="67103831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„Zakup towarów (w szczególności materiałów, leków, żywności) w związku z pomocą obywatelom Ukrainy” zwiększa się wydatki o 24 966,30 zł do kwoty 79 999,00 zł;</w:t>
      </w:r>
    </w:p>
    <w:p w14:paraId="74489374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ramach paragrafu „Wynagrodzenia bezosobowe” zwiększa się wydatki o 15 000,00 zł do kwoty 39 200,00 zł;</w:t>
      </w:r>
    </w:p>
    <w:p w14:paraId="1F4DB950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ramach paragrafu „Zakup energii” zwiększa się wydatki o 6 000,00 zł do kwoty 147 000,00 zł;</w:t>
      </w:r>
    </w:p>
    <w:p w14:paraId="03CAE265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ramach paragrafu „Zakup usług zdrowotnych” zwiększa się wydatki o 6 000,00 zł do kwoty 12 300,00 zł;</w:t>
      </w:r>
    </w:p>
    <w:p w14:paraId="195BF63D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lastRenderedPageBreak/>
        <w:t>w dziale „Oświata i wychowanie” w rozdziale „Przedszkola” w ramach paragrafu „Zakup towarów (w szczególności materiałów, leków, żywności) w związku z pomocą obywatelom Ukrainy” zwiększa się wydatki o 1 612,70 zł do kwoty 6 433,16 zł;</w:t>
      </w:r>
    </w:p>
    <w:p w14:paraId="780248D0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„Świetlice szkolne” w ramach paragrafu „Wydatki osobowe niezaliczone do wynagrodzeń” zwiększa się wydatki o 6 000,00 zł do kwoty 29 243,00 zł;</w:t>
      </w:r>
    </w:p>
    <w:p w14:paraId="0AB05EC8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„Świetlice szkolne” w ramach paragrafu „Wynagrodzenia osobowe nauczycieli” zwiększa się wydatki o 34 000,00 zł do kwoty 362 110,00 zł;</w:t>
      </w:r>
    </w:p>
    <w:p w14:paraId="2B30E504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„Wynagrodzenia bezosobowe” wprowadza się wydatki w kwocie 721,59 zł;</w:t>
      </w:r>
    </w:p>
    <w:p w14:paraId="0DCE9370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„Zakup środków dydaktycznych i książek” wprowadza się wydatki w kwocie 72 160,38 zł;</w:t>
      </w:r>
    </w:p>
    <w:p w14:paraId="48FAE004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„Zakup towarów (w szczególności materiałów, leków, żywności) w związku z pomocą obywatelom Ukrainy” wprowadza się wydatki w kwocie 3 247,22 zł;</w:t>
      </w:r>
    </w:p>
    <w:p w14:paraId="5B70D95C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„Składki na ubezpieczenie zdrowotne opłacane za osoby pobierające niektóre świadczenia z pomocy społecznej oraz za osoby uczestniczące w zajęciach w centrum integracji społecznej” w ramach paragrafu „Składki na ubezpieczenie zdrowotne” zwiększa się wydatki o 6 125,00 zł do kwoty 27 775,00 zł;</w:t>
      </w:r>
    </w:p>
    <w:p w14:paraId="134F8B72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„Zasiłki okresowe, celowe i pomoc w naturze oraz składki na ubezpieczenia emerytalne i rentowe” w ramach paragrafu „Świadczenia społeczne” zwiększa się wydatki o 12 000,00 zł do kwoty 237 200,00 zł;</w:t>
      </w:r>
    </w:p>
    <w:p w14:paraId="6DA552E7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„Zasiłki stałe” w ramach paragrafu „Świadczenia społeczne” zwiększa się wydatki o 16 000,00 zł do kwoty 331 290,00 zł;</w:t>
      </w:r>
    </w:p>
    <w:p w14:paraId="7A6A547C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„Ośrodki pomocy społecznej” w ramach paragrafu „Świadczenia społeczne” zwiększa się wydatki o 292,05 zł do kwoty 2 044,35 zł;</w:t>
      </w:r>
    </w:p>
    <w:p w14:paraId="5C3820E4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 paragrafu „Zakup materiałów i wyposażenia” zwiększa się wydatki o 4 000,00 zł do kwoty 62 700,00 zł;</w:t>
      </w:r>
    </w:p>
    <w:p w14:paraId="7052B0CE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 paragrafu „Zakup usług pozostałych” zwiększa się wydatki o 6 000,00 zł do kwoty 100 198,50 zł;</w:t>
      </w:r>
    </w:p>
    <w:p w14:paraId="2F55B0D8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„Rodzina” w rozdziale „System opieki nad dziećmi w wieku do lat 3” w ramach paragrafu „Podróże służbowe krajowe” zwiększa się wydatki o 1 000,00 zł do kwoty 3 000,00 zł;</w:t>
      </w:r>
    </w:p>
    <w:p w14:paraId="056E186D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„Gospodarka komunalna i ochrona środowiska” w rozdziale „Ochrona powietrza atmosferycznego i klimatu” w ramach paragrafu „Wynagrodzenia osobowe pracowników” zwiększa się wydatki o 40,00 zł do kwoty 18 188,00 zł;</w:t>
      </w:r>
    </w:p>
    <w:p w14:paraId="6BABCBC9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„Gospodarka komunalna i ochrona środowiska” w rozdziale „Ochrona powietrza atmosferycznego i klimatu” w ramach paragrafu „Zakup materiałów i wyposażenia” zwiększa się wydatki o 137,00 zł do kwoty 22 037,00 zł;</w:t>
      </w:r>
    </w:p>
    <w:p w14:paraId="38B5D515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„Kultura i ochrona dziedzictwa narodowego” w rozdziale „Domy i ośrodki kultury, świetlice i kluby” w ramach paragrafu „Zakup materiałów i wyposażenia” zwiększa się wydatki o 63 354,65 zł do kwoty 207 361,53 zł;</w:t>
      </w:r>
    </w:p>
    <w:p w14:paraId="32BC523C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„Kultura i ochrona dziedzictwa narodowego” w rozdziale „Domy i ośrodki kultury, świetlice i kluby” w ramach paragrafu „Zakup usług pozostałych” zwiększa się wydatki o 39 400,00 zł do kwoty 140 859,97 zł;</w:t>
      </w:r>
    </w:p>
    <w:p w14:paraId="7DAB85D6" w14:textId="77777777" w:rsidR="00EF40FD" w:rsidRDefault="00000000" w:rsidP="00D53675">
      <w:pPr>
        <w:pStyle w:val="Heading1"/>
      </w:pPr>
      <w:r>
        <w:lastRenderedPageBreak/>
        <w:t>Dokonuje się następujących zmniejszeń po stronie wydatków bieżących:</w:t>
      </w:r>
    </w:p>
    <w:p w14:paraId="383A4BDE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„Transport i łączność” w rozdziale „Lokalny transport zbiorowy” w ramach paragrafu „Zakup usług pozostałych” zmniejsza się wydatki o 2 800,00 zł do kwoty 1 356 163,39 zł;</w:t>
      </w:r>
    </w:p>
    <w:p w14:paraId="2F7D577F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„Bezpieczeństwo publiczne i ochrona przeciwpożarowa” w rozdziale „Ochotnicze straże pożarne” w ramach paragrafu „Różne opłaty i składki” zmniejsza się wydatki o 32 000,00 zł do kwoty 11 200,00 zł;</w:t>
      </w:r>
    </w:p>
    <w:p w14:paraId="7692606D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„Oświata i wychowanie” w rozdziale „Szkoły podstawowe” w ramach paragrafu „Wynagrodzenia osobowe nauczycieli” zmniejsza się wydatki o 40 000,00 zł do kwoty 7 117 945,08 zł;</w:t>
      </w:r>
    </w:p>
    <w:p w14:paraId="688A25C3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„Oświata i wychowanie” w rozdziale „Przedszkola” w ramach paragrafu „Wpłaty na Państwowy Fundusz Rehabilitacji Osób Niepełnosprawnych” zmniejsza się wydatki o 10 000,00 zł do kwoty 0,00 zł;</w:t>
      </w:r>
    </w:p>
    <w:p w14:paraId="16D7A6E6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„Pomoc społeczna” w rozdziale „Dodatki mieszkaniowe” w ramach paragrafu „Świadczenia społeczne” zmniejsza się wydatki o 1 225,00 zł do kwoty 156 073,00 zł;</w:t>
      </w:r>
    </w:p>
    <w:p w14:paraId="6A2A7F19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„Pomoc społeczna” w rozdziale „Usługi opiekuńcze i specjalistyczne usługi opiekuńcze” w ramach paragrafu „Świadczenia społeczne” zmniejsza się wydatki o 12 000,00 zł do kwoty 78 625,00 zł;</w:t>
      </w:r>
    </w:p>
    <w:p w14:paraId="7B5ACF19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„Rodzina” w rozdziale „System opieki nad dziećmi w wieku do lat 3” w ramach paragrafu „Zakup materiałów i wyposażenia” zmniejsza się wydatki o 1 000,00 zł do kwoty 117 900,00 zł;</w:t>
      </w:r>
    </w:p>
    <w:p w14:paraId="65C7FD4C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„Gospodarka komunalna i ochrona środowiska” w rozdziale „Ochrona powietrza atmosferycznego i klimatu” w ramach paragrafu „Składki na ubezpieczenia społeczne” zmniejsza się wydatki o 53,00 zł do kwoty 3 080,00 zł;</w:t>
      </w:r>
    </w:p>
    <w:p w14:paraId="444D3955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„Gospodarka komunalna i ochrona środowiska” w rozdziale „Ochrona powietrza atmosferycznego i klimatu” w ramach paragrafu „Składki na Fundusz Pracy oraz Fundusz Solidarnościowy” zmniejsza się wydatki o 124,00 zł do kwoty 321,00 zł;</w:t>
      </w:r>
    </w:p>
    <w:p w14:paraId="619D3ADB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„Kultura i ochrona dziedzictwa narodowego” w rozdziale „Domy i ośrodki kultury, świetlice i kluby” w ramach paragrafu „Zakup usług remontowych” zmniejsza się wydatki o 13 788,68 zł do kwoty 30 540,76 zł;</w:t>
      </w:r>
    </w:p>
    <w:p w14:paraId="67E7E09D" w14:textId="77777777" w:rsidR="00EF40FD" w:rsidRDefault="00000000" w:rsidP="00D53675">
      <w:pPr>
        <w:pStyle w:val="Heading1"/>
      </w:pPr>
      <w:r>
        <w:t>Dokonuje się następujących zwiększeń po stronie wydatków majątkowych:</w:t>
      </w:r>
    </w:p>
    <w:p w14:paraId="45A0C6F1" w14:textId="32CD53E3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 xml:space="preserve">w dziale „Rolnictwo i łowiectwo” w rozdziale „Infrastruktura </w:t>
      </w:r>
      <w:proofErr w:type="spellStart"/>
      <w:r>
        <w:t>sanitacyjna</w:t>
      </w:r>
      <w:proofErr w:type="spellEnd"/>
      <w:r>
        <w:t xml:space="preserve"> wsi” w ramach paragrafu „Wydatki inwestycyjne jednostek budżetowych” (dotyczy zadania Budowa sieci kanalizacyjnej na terenie gminy Czerniejewo. Wykonanie dokumentacji technicznej (środki NW)) zwiększa się wydatki o 23 985,00 zł do kwoty 428 985,00 zł;</w:t>
      </w:r>
    </w:p>
    <w:p w14:paraId="43FCF892" w14:textId="77777777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„Działalność usługowa” w rozdziale „Plany zagospodarowania przestrzennego” w ramach paragrafu „Wydatki inwestycyjne jednostek budżetowych” (dotyczy zadania Opracowanie i wykonanie miejscowych planów zagospodarowania przestrzennego (środki - NW_2 791,10, środki dodatkowe - 7 357,00)) zwiększa się wydatki o 10 148,10 zł do kwoty 126 260,10 zł;</w:t>
      </w:r>
    </w:p>
    <w:p w14:paraId="5AD8DDE4" w14:textId="0A17F1FA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„Oświata i wychowanie” w rozdziale „Pozostała działalność” w ramach paragrafu „Wydatki inwestycyjne jednostek budżetowych” (dotyczy zadania Modernizacja sieci in</w:t>
      </w:r>
      <w:r w:rsidR="00D53675">
        <w:t>t</w:t>
      </w:r>
      <w:r>
        <w:t>ernetowej w budynku użyteczności publicznej w m. Czerniejewo (Przedszkole oraz Klub Dziecięcy)) zwiększa się wydatki o 13 660,00 zł do kwoty 117 660,00 zł;</w:t>
      </w:r>
    </w:p>
    <w:p w14:paraId="4CC56066" w14:textId="012B71D0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„Edukacyjna opieka wychowawcza” w rozdziale „Pozostała działalność” w ramach paragrafu „Wydatki inwestycyjne jednostek budżetowych” (dotyczy zadania Modernizacja budynku użyteczności publicznej w m.</w:t>
      </w:r>
      <w:r w:rsidR="00D53675">
        <w:t xml:space="preserve"> </w:t>
      </w:r>
      <w:r>
        <w:t>Czerniejewo - pr</w:t>
      </w:r>
      <w:r w:rsidR="00D53675">
        <w:t>z</w:t>
      </w:r>
      <w:r>
        <w:t>ygotowanie dokumentacji technicznej (środki NW)) zwiększa się wydatki o 20 565,60 zł do kwoty 38 565,60 zł;</w:t>
      </w:r>
    </w:p>
    <w:p w14:paraId="4B100A76" w14:textId="77777777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„Rodzina” w rozdziale „Pozostała działalność” w ramach paragrafu „Wydatki inwestycyjne jednostek budżetowych” wprowadza się wydatki w kwocie 368 780,00 zł, w tym:</w:t>
      </w:r>
    </w:p>
    <w:p w14:paraId="416E2FCD" w14:textId="7AB9F82C" w:rsidR="00EF40FD" w:rsidRDefault="00000000" w:rsidP="00D53675">
      <w:pPr>
        <w:pStyle w:val="ListParagraph"/>
        <w:numPr>
          <w:ilvl w:val="1"/>
          <w:numId w:val="9"/>
        </w:numPr>
        <w:jc w:val="both"/>
      </w:pPr>
      <w:r>
        <w:lastRenderedPageBreak/>
        <w:t>w ramach zadania „Utworzenie Aktywnego Placu Zabaw przy Klubie Dziecięcym "Kolorowy Domek" w Żydowie - środki Ministerstwa Rodziny, Pracy i polityki Społecznej” wprowadza się wydatki w kwocie 200 750,00 zł;</w:t>
      </w:r>
    </w:p>
    <w:p w14:paraId="3B2CAAA2" w14:textId="77777777" w:rsidR="00EF40FD" w:rsidRDefault="00000000" w:rsidP="00D53675">
      <w:pPr>
        <w:pStyle w:val="ListParagraph"/>
        <w:numPr>
          <w:ilvl w:val="1"/>
          <w:numId w:val="9"/>
        </w:numPr>
        <w:jc w:val="both"/>
      </w:pPr>
      <w:r>
        <w:t>w ramach zadania „Utworzenie Aktywnego Placu Zabaw przy Klubie Dziecięcym "Miś Uszatek" w Czerniejewie - środki Ministerstwa Rodziny, Pracy i polityki Społecznej” wprowadza się wydatki w kwocie 168 030,00 zł;</w:t>
      </w:r>
    </w:p>
    <w:p w14:paraId="3B9AD68E" w14:textId="77777777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„Gospodarka komunalna i ochrona środowiska” w rozdziale „Oczyszczanie miast i wsi” w ramach paragrafu „Wydatki na zakupy inwestycyjne jednostek budżetowych” (dotyczy zadania Zakup przyczepy na wyposażenie bazy komunalnej tut. urzędu) zwiększa się wydatki o 30 000,00 zł do kwoty 257 000,00 zł;</w:t>
      </w:r>
    </w:p>
    <w:p w14:paraId="3E25C6ED" w14:textId="77777777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„Kultura i ochrona dziedzictwa narodowego” w rozdziale „Domy i ośrodki kultury, świetlice i kluby” w ramach paragrafu „Wydatki inwestycyjne jednostek budżetowych” zwiększa się wydatki o 71 034,03 zł do kwoty 625 041,78 zł, w tym:</w:t>
      </w:r>
    </w:p>
    <w:p w14:paraId="4A4D348F" w14:textId="77777777" w:rsidR="00EF40FD" w:rsidRDefault="00000000" w:rsidP="00D53675">
      <w:pPr>
        <w:pStyle w:val="ListParagraph"/>
        <w:numPr>
          <w:ilvl w:val="1"/>
          <w:numId w:val="9"/>
        </w:numPr>
        <w:jc w:val="both"/>
      </w:pPr>
      <w:r>
        <w:t>w ramach zadania „Doposażenie boiska i placu zabaw w m. Rakowo. Środki z Funduszu sołeckiego” zwiększa się wydatki o 1 034,03 zł do kwoty 16 961,70 zł;</w:t>
      </w:r>
    </w:p>
    <w:p w14:paraId="0EE63036" w14:textId="4A3D6855" w:rsidR="00EF40FD" w:rsidRDefault="00000000" w:rsidP="00D53675">
      <w:pPr>
        <w:pStyle w:val="ListParagraph"/>
        <w:numPr>
          <w:ilvl w:val="1"/>
          <w:numId w:val="9"/>
        </w:numPr>
        <w:jc w:val="both"/>
      </w:pPr>
      <w:r>
        <w:t>w ramach zadania „Utworzenie terenu rekreacyjnego przy świetlicy wiejskiej w Gębarzewie w tym na zadanie pn." W Gębarzewie jest jak w niebie - utworzenie terenu rekreacyjnego przy świetlicy wiejskiej, sprzyjającego umacnianiu wię</w:t>
      </w:r>
      <w:r w:rsidR="00D53675">
        <w:t>zi</w:t>
      </w:r>
      <w:r>
        <w:t xml:space="preserve"> międzyludzkich"- "Pięknieje wielkopolska wieś".  Środki UMWW” wprowadza się wydatki w kwocie 70 000,00 zł;</w:t>
      </w:r>
    </w:p>
    <w:p w14:paraId="2FD44E6D" w14:textId="77777777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„Kultura i ochrona dziedzictwa narodowego” w rozdziale „Pozostała działalność” w ramach paragrafu „Wydatki inwestycyjne jednostek budżetowych” (dotyczy zadania Budowa placu zabaw wraz z zewnętrzną siłownią na terenie działki 414 w Czerniejewie (środki NW)) zwiększa się wydatki o 192 412,02 zł do kwoty 396 157,02 zł;</w:t>
      </w:r>
    </w:p>
    <w:p w14:paraId="7ED17805" w14:textId="77777777" w:rsidR="00EF40FD" w:rsidRDefault="00000000" w:rsidP="00D53675">
      <w:pPr>
        <w:pStyle w:val="Heading1"/>
      </w:pPr>
      <w:r>
        <w:t>Dokonuje się następujących zmniejszeń po stronie wydatków majątkowych:</w:t>
      </w:r>
    </w:p>
    <w:p w14:paraId="44F66282" w14:textId="77777777" w:rsidR="00EF40FD" w:rsidRDefault="00000000" w:rsidP="00D53675">
      <w:pPr>
        <w:pStyle w:val="ListParagraph"/>
        <w:numPr>
          <w:ilvl w:val="0"/>
          <w:numId w:val="10"/>
        </w:numPr>
        <w:jc w:val="both"/>
      </w:pPr>
      <w:r>
        <w:t>w dziale „Rodzina” w rozdziale „System opieki nad dziećmi w wieku do lat 3” w ramach paragrafu „Wydatki inwestycyjne jednostek budżetowych” zmniejsza się wydatki o 368 780,00 zł do kwoty 0,00 zł, w tym:</w:t>
      </w:r>
    </w:p>
    <w:p w14:paraId="3B2DF775" w14:textId="30D85D12" w:rsidR="00EF40FD" w:rsidRDefault="00000000" w:rsidP="00D53675">
      <w:pPr>
        <w:pStyle w:val="ListParagraph"/>
        <w:numPr>
          <w:ilvl w:val="1"/>
          <w:numId w:val="10"/>
        </w:numPr>
        <w:jc w:val="both"/>
      </w:pPr>
      <w:r>
        <w:t>w ramach zadania „Utworzenie Aktywnego Placu Zabaw przy Klubie Dziecięcym "Kolorowy Domek" w Żydowie - środki Ministerstwa Rodziny, Pracy i polityki Społecznej” zmniejsza się wydatki o 200 750,00 zł do kwoty 0,00 zł;</w:t>
      </w:r>
    </w:p>
    <w:p w14:paraId="6D7B225C" w14:textId="77777777" w:rsidR="00EF40FD" w:rsidRDefault="00000000" w:rsidP="00D53675">
      <w:pPr>
        <w:pStyle w:val="ListParagraph"/>
        <w:numPr>
          <w:ilvl w:val="1"/>
          <w:numId w:val="10"/>
        </w:numPr>
        <w:jc w:val="both"/>
      </w:pPr>
      <w:r>
        <w:t>w ramach zadania „Utworzenie Aktywnego Placu Zabaw przy Klubie Dziecięcym "Miś Uszatek" w Czerniejewie - środki Ministerstwa Rodziny, Pracy i polityki Społecznej” zmniejsza się wydatki o 168 030,00 zł do kwoty 0,00 zł;</w:t>
      </w:r>
    </w:p>
    <w:p w14:paraId="27E221FA" w14:textId="77777777" w:rsidR="00EF40FD" w:rsidRDefault="00000000">
      <w:r>
        <w:t>Podsumowanie zmian wydatków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EF40FD" w14:paraId="00778790" w14:textId="77777777">
        <w:trPr>
          <w:tblHeader/>
        </w:trPr>
        <w:tc>
          <w:tcPr>
            <w:tcW w:w="2750" w:type="pct"/>
            <w:shd w:val="clear" w:color="auto" w:fill="3C3F49"/>
          </w:tcPr>
          <w:p w14:paraId="293E45B8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5056BC6" w14:textId="77777777" w:rsidR="00EF40F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4C047328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1C29268" w14:textId="77777777" w:rsidR="00EF40FD" w:rsidRDefault="00000000">
            <w:pPr>
              <w:pStyle w:val="DefaultHeadingCell"/>
            </w:pPr>
            <w:r>
              <w:t>Po zmianie</w:t>
            </w:r>
          </w:p>
        </w:tc>
      </w:tr>
      <w:tr w:rsidR="00EF40FD" w14:paraId="44FBEB5C" w14:textId="77777777">
        <w:tc>
          <w:tcPr>
            <w:tcW w:w="2750" w:type="pct"/>
            <w:shd w:val="clear" w:color="auto" w:fill="FFFFFF"/>
          </w:tcPr>
          <w:p w14:paraId="04984262" w14:textId="77777777" w:rsidR="00EF40FD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60375D60" w14:textId="77777777" w:rsidR="00EF40FD" w:rsidRDefault="00000000">
            <w:pPr>
              <w:pStyle w:val="DefaultFooterValueCell"/>
            </w:pPr>
            <w:r>
              <w:t>69 438 903,22</w:t>
            </w:r>
          </w:p>
        </w:tc>
        <w:tc>
          <w:tcPr>
            <w:tcW w:w="750" w:type="pct"/>
            <w:shd w:val="clear" w:color="auto" w:fill="FFFFFF"/>
          </w:tcPr>
          <w:p w14:paraId="470624EB" w14:textId="77777777" w:rsidR="00EF40FD" w:rsidRDefault="00000000">
            <w:pPr>
              <w:pStyle w:val="DefaultFooterValueCell"/>
            </w:pPr>
            <w:r>
              <w:t>668 197,27</w:t>
            </w:r>
          </w:p>
        </w:tc>
        <w:tc>
          <w:tcPr>
            <w:tcW w:w="750" w:type="pct"/>
            <w:shd w:val="clear" w:color="auto" w:fill="FFFFFF"/>
          </w:tcPr>
          <w:p w14:paraId="51C31B52" w14:textId="77777777" w:rsidR="00EF40FD" w:rsidRDefault="00000000">
            <w:pPr>
              <w:pStyle w:val="DefaultFooterValueCell"/>
            </w:pPr>
            <w:r>
              <w:t>70 107 100,49</w:t>
            </w:r>
          </w:p>
        </w:tc>
      </w:tr>
      <w:tr w:rsidR="00EF40FD" w14:paraId="1C787622" w14:textId="77777777">
        <w:tc>
          <w:tcPr>
            <w:tcW w:w="2750" w:type="pct"/>
            <w:shd w:val="clear" w:color="auto" w:fill="FFFFFF"/>
          </w:tcPr>
          <w:p w14:paraId="0F8108B5" w14:textId="77777777" w:rsidR="00EF40FD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6437CAE3" w14:textId="77777777" w:rsidR="00EF40FD" w:rsidRDefault="00000000">
            <w:pPr>
              <w:pStyle w:val="DefaultFooterValueCell"/>
            </w:pPr>
            <w:r>
              <w:t>48 672 801,31</w:t>
            </w:r>
          </w:p>
        </w:tc>
        <w:tc>
          <w:tcPr>
            <w:tcW w:w="750" w:type="pct"/>
            <w:shd w:val="clear" w:color="auto" w:fill="FFFFFF"/>
          </w:tcPr>
          <w:p w14:paraId="4B6F5D13" w14:textId="77777777" w:rsidR="00EF40FD" w:rsidRDefault="00000000">
            <w:pPr>
              <w:pStyle w:val="DefaultFooterValueCell"/>
            </w:pPr>
            <w:r>
              <w:t>306 392,52</w:t>
            </w:r>
          </w:p>
        </w:tc>
        <w:tc>
          <w:tcPr>
            <w:tcW w:w="750" w:type="pct"/>
            <w:shd w:val="clear" w:color="auto" w:fill="FFFFFF"/>
          </w:tcPr>
          <w:p w14:paraId="0A52905A" w14:textId="77777777" w:rsidR="00EF40FD" w:rsidRDefault="00000000">
            <w:pPr>
              <w:pStyle w:val="DefaultFooterValueCell"/>
            </w:pPr>
            <w:r>
              <w:t>48 979 193,83</w:t>
            </w:r>
          </w:p>
        </w:tc>
      </w:tr>
      <w:tr w:rsidR="00EF40FD" w14:paraId="1B71A806" w14:textId="77777777">
        <w:tc>
          <w:tcPr>
            <w:tcW w:w="2750" w:type="pct"/>
            <w:shd w:val="clear" w:color="auto" w:fill="FFFFFF"/>
          </w:tcPr>
          <w:p w14:paraId="5458BAFC" w14:textId="77777777" w:rsidR="00EF40FD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6B0A3E12" w14:textId="77777777" w:rsidR="00EF40FD" w:rsidRDefault="00000000">
            <w:pPr>
              <w:pStyle w:val="DefaultFooterValueCell"/>
            </w:pPr>
            <w:r>
              <w:t>1 703 963,39</w:t>
            </w:r>
          </w:p>
        </w:tc>
        <w:tc>
          <w:tcPr>
            <w:tcW w:w="750" w:type="pct"/>
            <w:shd w:val="clear" w:color="auto" w:fill="FFFFFF"/>
          </w:tcPr>
          <w:p w14:paraId="02FC214B" w14:textId="77777777" w:rsidR="00EF40FD" w:rsidRDefault="00000000">
            <w:pPr>
              <w:pStyle w:val="DefaultFooterValueCell"/>
            </w:pPr>
            <w:r>
              <w:t>-2 800,00</w:t>
            </w:r>
          </w:p>
        </w:tc>
        <w:tc>
          <w:tcPr>
            <w:tcW w:w="750" w:type="pct"/>
            <w:shd w:val="clear" w:color="auto" w:fill="FFFFFF"/>
          </w:tcPr>
          <w:p w14:paraId="1D95EB54" w14:textId="77777777" w:rsidR="00EF40FD" w:rsidRDefault="00000000">
            <w:pPr>
              <w:pStyle w:val="DefaultFooterValueCell"/>
            </w:pPr>
            <w:r>
              <w:t>1 701 163,39</w:t>
            </w:r>
          </w:p>
        </w:tc>
      </w:tr>
      <w:tr w:rsidR="00EF40FD" w14:paraId="4C4B3AB1" w14:textId="77777777">
        <w:tc>
          <w:tcPr>
            <w:tcW w:w="2750" w:type="pct"/>
            <w:shd w:val="clear" w:color="auto" w:fill="FFFFFF"/>
          </w:tcPr>
          <w:p w14:paraId="7247A2A0" w14:textId="77777777" w:rsidR="00EF40FD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4136DA06" w14:textId="77777777" w:rsidR="00EF40FD" w:rsidRDefault="00000000">
            <w:pPr>
              <w:pStyle w:val="DefaultFooterValueCell"/>
            </w:pPr>
            <w:r>
              <w:t>704 458,00</w:t>
            </w:r>
          </w:p>
        </w:tc>
        <w:tc>
          <w:tcPr>
            <w:tcW w:w="750" w:type="pct"/>
            <w:shd w:val="clear" w:color="auto" w:fill="FFFFFF"/>
          </w:tcPr>
          <w:p w14:paraId="7056E26E" w14:textId="77777777" w:rsidR="00EF40FD" w:rsidRDefault="00000000">
            <w:pPr>
              <w:pStyle w:val="DefaultFooterValueCell"/>
            </w:pPr>
            <w:r>
              <w:t>20 000,00</w:t>
            </w:r>
          </w:p>
        </w:tc>
        <w:tc>
          <w:tcPr>
            <w:tcW w:w="750" w:type="pct"/>
            <w:shd w:val="clear" w:color="auto" w:fill="FFFFFF"/>
          </w:tcPr>
          <w:p w14:paraId="50399663" w14:textId="77777777" w:rsidR="00EF40FD" w:rsidRDefault="00000000">
            <w:pPr>
              <w:pStyle w:val="DefaultFooterValueCell"/>
            </w:pPr>
            <w:r>
              <w:t>724 458,00</w:t>
            </w:r>
          </w:p>
        </w:tc>
      </w:tr>
      <w:tr w:rsidR="00EF40FD" w14:paraId="37980284" w14:textId="77777777">
        <w:tc>
          <w:tcPr>
            <w:tcW w:w="2750" w:type="pct"/>
            <w:shd w:val="clear" w:color="auto" w:fill="FFFFFF"/>
          </w:tcPr>
          <w:p w14:paraId="7D177343" w14:textId="77777777" w:rsidR="00EF40FD" w:rsidRDefault="000000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07ADBED0" w14:textId="77777777" w:rsidR="00EF40FD" w:rsidRDefault="00000000">
            <w:pPr>
              <w:pStyle w:val="DefaultFooterValueCell"/>
            </w:pPr>
            <w:r>
              <w:t>23 500,00</w:t>
            </w:r>
          </w:p>
        </w:tc>
        <w:tc>
          <w:tcPr>
            <w:tcW w:w="750" w:type="pct"/>
            <w:shd w:val="clear" w:color="auto" w:fill="FFFFFF"/>
          </w:tcPr>
          <w:p w14:paraId="2F7DF393" w14:textId="77777777" w:rsidR="00EF40FD" w:rsidRDefault="00000000">
            <w:pPr>
              <w:pStyle w:val="DefaultFooterValueCell"/>
            </w:pPr>
            <w:r>
              <w:t>12 000,00</w:t>
            </w:r>
          </w:p>
        </w:tc>
        <w:tc>
          <w:tcPr>
            <w:tcW w:w="750" w:type="pct"/>
            <w:shd w:val="clear" w:color="auto" w:fill="FFFFFF"/>
          </w:tcPr>
          <w:p w14:paraId="0DF62938" w14:textId="77777777" w:rsidR="00EF40FD" w:rsidRDefault="00000000">
            <w:pPr>
              <w:pStyle w:val="DefaultFooterValueCell"/>
            </w:pPr>
            <w:r>
              <w:t>35 500,00</w:t>
            </w:r>
          </w:p>
        </w:tc>
      </w:tr>
      <w:tr w:rsidR="00EF40FD" w14:paraId="19D31850" w14:textId="77777777">
        <w:tc>
          <w:tcPr>
            <w:tcW w:w="2750" w:type="pct"/>
            <w:shd w:val="clear" w:color="auto" w:fill="FFFFFF"/>
          </w:tcPr>
          <w:p w14:paraId="5DA54C21" w14:textId="77777777" w:rsidR="00EF40FD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29668773" w14:textId="77777777" w:rsidR="00EF40FD" w:rsidRDefault="00000000">
            <w:pPr>
              <w:pStyle w:val="DefaultFooterValueCell"/>
            </w:pPr>
            <w:r>
              <w:t>7 806 304,99</w:t>
            </w:r>
          </w:p>
        </w:tc>
        <w:tc>
          <w:tcPr>
            <w:tcW w:w="750" w:type="pct"/>
            <w:shd w:val="clear" w:color="auto" w:fill="FFFFFF"/>
          </w:tcPr>
          <w:p w14:paraId="5D670B1C" w14:textId="77777777" w:rsidR="00EF40FD" w:rsidRDefault="00000000">
            <w:pPr>
              <w:pStyle w:val="DefaultFooterValueCell"/>
            </w:pPr>
            <w:r>
              <w:t>35 200,00</w:t>
            </w:r>
          </w:p>
        </w:tc>
        <w:tc>
          <w:tcPr>
            <w:tcW w:w="750" w:type="pct"/>
            <w:shd w:val="clear" w:color="auto" w:fill="FFFFFF"/>
          </w:tcPr>
          <w:p w14:paraId="55222430" w14:textId="77777777" w:rsidR="00EF40FD" w:rsidRDefault="00000000">
            <w:pPr>
              <w:pStyle w:val="DefaultFooterValueCell"/>
            </w:pPr>
            <w:r>
              <w:t>7 841 504,99</w:t>
            </w:r>
          </w:p>
        </w:tc>
      </w:tr>
      <w:tr w:rsidR="00EF40FD" w14:paraId="4CE3BF70" w14:textId="77777777">
        <w:tc>
          <w:tcPr>
            <w:tcW w:w="2750" w:type="pct"/>
            <w:shd w:val="clear" w:color="auto" w:fill="FFFFFF"/>
          </w:tcPr>
          <w:p w14:paraId="5258647E" w14:textId="77777777" w:rsidR="00EF40FD" w:rsidRDefault="00000000">
            <w:pPr>
              <w:pStyle w:val="DefaultExplanationChangesSectionRowCell"/>
            </w:pPr>
            <w:r>
              <w:t>Urzędy naczelnych organów władzy państwowej, kontroli i ochrony prawa oraz sądownictwa</w:t>
            </w:r>
          </w:p>
        </w:tc>
        <w:tc>
          <w:tcPr>
            <w:tcW w:w="750" w:type="pct"/>
            <w:shd w:val="clear" w:color="auto" w:fill="FFFFFF"/>
          </w:tcPr>
          <w:p w14:paraId="24140ECA" w14:textId="77777777" w:rsidR="00EF40FD" w:rsidRDefault="00000000">
            <w:pPr>
              <w:pStyle w:val="DefaultFooterValueCell"/>
            </w:pPr>
            <w:r>
              <w:t>107 205,00</w:t>
            </w:r>
          </w:p>
        </w:tc>
        <w:tc>
          <w:tcPr>
            <w:tcW w:w="750" w:type="pct"/>
            <w:shd w:val="clear" w:color="auto" w:fill="FFFFFF"/>
          </w:tcPr>
          <w:p w14:paraId="30882D21" w14:textId="77777777" w:rsidR="00EF40FD" w:rsidRDefault="00000000">
            <w:pPr>
              <w:pStyle w:val="DefaultFooterValueCell"/>
            </w:pPr>
            <w:r>
              <w:t>7 605,00</w:t>
            </w:r>
          </w:p>
        </w:tc>
        <w:tc>
          <w:tcPr>
            <w:tcW w:w="750" w:type="pct"/>
            <w:shd w:val="clear" w:color="auto" w:fill="FFFFFF"/>
          </w:tcPr>
          <w:p w14:paraId="73382B58" w14:textId="77777777" w:rsidR="00EF40FD" w:rsidRDefault="00000000">
            <w:pPr>
              <w:pStyle w:val="DefaultFooterValueCell"/>
            </w:pPr>
            <w:r>
              <w:t>114 810,00</w:t>
            </w:r>
          </w:p>
        </w:tc>
      </w:tr>
      <w:tr w:rsidR="00EF40FD" w14:paraId="770D05C1" w14:textId="77777777">
        <w:tc>
          <w:tcPr>
            <w:tcW w:w="2750" w:type="pct"/>
            <w:shd w:val="clear" w:color="auto" w:fill="FFFFFF"/>
          </w:tcPr>
          <w:p w14:paraId="5833F7E3" w14:textId="77777777" w:rsidR="00EF40FD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5CB9B540" w14:textId="77777777" w:rsidR="00EF40FD" w:rsidRDefault="00000000">
            <w:pPr>
              <w:pStyle w:val="DefaultFooterValueCell"/>
            </w:pPr>
            <w:r>
              <w:t>188 900,00</w:t>
            </w:r>
          </w:p>
        </w:tc>
        <w:tc>
          <w:tcPr>
            <w:tcW w:w="750" w:type="pct"/>
            <w:shd w:val="clear" w:color="auto" w:fill="FFFFFF"/>
          </w:tcPr>
          <w:p w14:paraId="5B6B46C5" w14:textId="77777777" w:rsidR="00EF40FD" w:rsidRDefault="00000000">
            <w:pPr>
              <w:pStyle w:val="DefaultFooterValueCell"/>
            </w:pPr>
            <w:r>
              <w:t>-32 000,00</w:t>
            </w:r>
          </w:p>
        </w:tc>
        <w:tc>
          <w:tcPr>
            <w:tcW w:w="750" w:type="pct"/>
            <w:shd w:val="clear" w:color="auto" w:fill="FFFFFF"/>
          </w:tcPr>
          <w:p w14:paraId="3D86CA55" w14:textId="77777777" w:rsidR="00EF40FD" w:rsidRDefault="00000000">
            <w:pPr>
              <w:pStyle w:val="DefaultFooterValueCell"/>
            </w:pPr>
            <w:r>
              <w:t>156 900,00</w:t>
            </w:r>
          </w:p>
        </w:tc>
      </w:tr>
      <w:tr w:rsidR="00EF40FD" w14:paraId="159C90D0" w14:textId="77777777">
        <w:tc>
          <w:tcPr>
            <w:tcW w:w="2750" w:type="pct"/>
            <w:shd w:val="clear" w:color="auto" w:fill="FFFFFF"/>
          </w:tcPr>
          <w:p w14:paraId="49A2A603" w14:textId="77777777" w:rsidR="00EF40FD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7FC7A650" w14:textId="77777777" w:rsidR="00EF40FD" w:rsidRDefault="00000000">
            <w:pPr>
              <w:pStyle w:val="DefaultFooterValueCell"/>
            </w:pPr>
            <w:r>
              <w:t>21 819 019,57</w:t>
            </w:r>
          </w:p>
        </w:tc>
        <w:tc>
          <w:tcPr>
            <w:tcW w:w="750" w:type="pct"/>
            <w:shd w:val="clear" w:color="auto" w:fill="FFFFFF"/>
          </w:tcPr>
          <w:p w14:paraId="29445A7A" w14:textId="77777777" w:rsidR="00EF40FD" w:rsidRDefault="00000000">
            <w:pPr>
              <w:pStyle w:val="DefaultFooterValueCell"/>
            </w:pPr>
            <w:r>
              <w:t>146 229,50</w:t>
            </w:r>
          </w:p>
        </w:tc>
        <w:tc>
          <w:tcPr>
            <w:tcW w:w="750" w:type="pct"/>
            <w:shd w:val="clear" w:color="auto" w:fill="FFFFFF"/>
          </w:tcPr>
          <w:p w14:paraId="3E4FC746" w14:textId="77777777" w:rsidR="00EF40FD" w:rsidRDefault="00000000">
            <w:pPr>
              <w:pStyle w:val="DefaultFooterValueCell"/>
            </w:pPr>
            <w:r>
              <w:t>21 965 249,07</w:t>
            </w:r>
          </w:p>
        </w:tc>
      </w:tr>
      <w:tr w:rsidR="00EF40FD" w14:paraId="515ED58E" w14:textId="77777777">
        <w:tc>
          <w:tcPr>
            <w:tcW w:w="2750" w:type="pct"/>
            <w:shd w:val="clear" w:color="auto" w:fill="FFFFFF"/>
          </w:tcPr>
          <w:p w14:paraId="326C40DF" w14:textId="77777777" w:rsidR="00EF40FD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7E018586" w14:textId="77777777" w:rsidR="00EF40FD" w:rsidRDefault="00000000">
            <w:pPr>
              <w:pStyle w:val="DefaultFooterValueCell"/>
            </w:pPr>
            <w:r>
              <w:t>3 510 530,10</w:t>
            </w:r>
          </w:p>
        </w:tc>
        <w:tc>
          <w:tcPr>
            <w:tcW w:w="750" w:type="pct"/>
            <w:shd w:val="clear" w:color="auto" w:fill="FFFFFF"/>
          </w:tcPr>
          <w:p w14:paraId="1B6C4FB5" w14:textId="77777777" w:rsidR="00EF40FD" w:rsidRDefault="00000000">
            <w:pPr>
              <w:pStyle w:val="DefaultFooterValueCell"/>
            </w:pPr>
            <w:r>
              <w:t>31 192,05</w:t>
            </w:r>
          </w:p>
        </w:tc>
        <w:tc>
          <w:tcPr>
            <w:tcW w:w="750" w:type="pct"/>
            <w:shd w:val="clear" w:color="auto" w:fill="FFFFFF"/>
          </w:tcPr>
          <w:p w14:paraId="253A8721" w14:textId="77777777" w:rsidR="00EF40FD" w:rsidRDefault="00000000">
            <w:pPr>
              <w:pStyle w:val="DefaultFooterValueCell"/>
            </w:pPr>
            <w:r>
              <w:t>3 541 722,15</w:t>
            </w:r>
          </w:p>
        </w:tc>
      </w:tr>
      <w:tr w:rsidR="00EF40FD" w14:paraId="613A15DC" w14:textId="77777777">
        <w:tc>
          <w:tcPr>
            <w:tcW w:w="2750" w:type="pct"/>
            <w:shd w:val="clear" w:color="auto" w:fill="FFFFFF"/>
          </w:tcPr>
          <w:p w14:paraId="3E3376E3" w14:textId="77777777" w:rsidR="00EF40FD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5764B52F" w14:textId="77777777" w:rsidR="00EF40FD" w:rsidRDefault="00000000">
            <w:pPr>
              <w:pStyle w:val="DefaultFooterValueCell"/>
            </w:pPr>
            <w:r>
              <w:t>1 036 131,29</w:t>
            </w:r>
          </w:p>
        </w:tc>
        <w:tc>
          <w:tcPr>
            <w:tcW w:w="750" w:type="pct"/>
            <w:shd w:val="clear" w:color="auto" w:fill="FFFFFF"/>
          </w:tcPr>
          <w:p w14:paraId="4D87BA4B" w14:textId="77777777" w:rsidR="00EF40FD" w:rsidRDefault="00000000">
            <w:pPr>
              <w:pStyle w:val="DefaultFooterValueCell"/>
            </w:pPr>
            <w:r>
              <w:t>88 965,97</w:t>
            </w:r>
          </w:p>
        </w:tc>
        <w:tc>
          <w:tcPr>
            <w:tcW w:w="750" w:type="pct"/>
            <w:shd w:val="clear" w:color="auto" w:fill="FFFFFF"/>
          </w:tcPr>
          <w:p w14:paraId="6B02B080" w14:textId="77777777" w:rsidR="00EF40FD" w:rsidRDefault="00000000">
            <w:pPr>
              <w:pStyle w:val="DefaultFooterValueCell"/>
            </w:pPr>
            <w:r>
              <w:t>1 125 097,26</w:t>
            </w:r>
          </w:p>
        </w:tc>
      </w:tr>
      <w:tr w:rsidR="00EF40FD" w14:paraId="488C920E" w14:textId="77777777">
        <w:tc>
          <w:tcPr>
            <w:tcW w:w="2750" w:type="pct"/>
            <w:shd w:val="clear" w:color="auto" w:fill="FFFFFF"/>
          </w:tcPr>
          <w:p w14:paraId="0C658067" w14:textId="77777777" w:rsidR="00EF40FD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2CFB9CFA" w14:textId="77777777" w:rsidR="00EF40FD" w:rsidRDefault="00000000">
            <w:pPr>
              <w:pStyle w:val="DefaultFooterValueCell"/>
            </w:pPr>
            <w:r>
              <w:t>20 766 101,91</w:t>
            </w:r>
          </w:p>
        </w:tc>
        <w:tc>
          <w:tcPr>
            <w:tcW w:w="750" w:type="pct"/>
            <w:shd w:val="clear" w:color="auto" w:fill="FFFFFF"/>
          </w:tcPr>
          <w:p w14:paraId="4BC1E714" w14:textId="77777777" w:rsidR="00EF40FD" w:rsidRDefault="00000000">
            <w:pPr>
              <w:pStyle w:val="DefaultFooterValueCell"/>
            </w:pPr>
            <w:r>
              <w:t>361 804,75</w:t>
            </w:r>
          </w:p>
        </w:tc>
        <w:tc>
          <w:tcPr>
            <w:tcW w:w="750" w:type="pct"/>
            <w:shd w:val="clear" w:color="auto" w:fill="FFFFFF"/>
          </w:tcPr>
          <w:p w14:paraId="68CAD64F" w14:textId="77777777" w:rsidR="00EF40FD" w:rsidRDefault="00000000">
            <w:pPr>
              <w:pStyle w:val="DefaultFooterValueCell"/>
            </w:pPr>
            <w:r>
              <w:t>21 127 906,66</w:t>
            </w:r>
          </w:p>
        </w:tc>
      </w:tr>
      <w:tr w:rsidR="00EF40FD" w14:paraId="61AF846A" w14:textId="77777777">
        <w:tc>
          <w:tcPr>
            <w:tcW w:w="2750" w:type="pct"/>
            <w:shd w:val="clear" w:color="auto" w:fill="FFFFFF"/>
          </w:tcPr>
          <w:p w14:paraId="53CBF881" w14:textId="77777777" w:rsidR="00EF40FD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53094966" w14:textId="77777777" w:rsidR="00EF40FD" w:rsidRDefault="00000000">
            <w:pPr>
              <w:pStyle w:val="DefaultFooterValueCell"/>
            </w:pPr>
            <w:r>
              <w:t>405 000,00</w:t>
            </w:r>
          </w:p>
        </w:tc>
        <w:tc>
          <w:tcPr>
            <w:tcW w:w="750" w:type="pct"/>
            <w:shd w:val="clear" w:color="auto" w:fill="FFFFFF"/>
          </w:tcPr>
          <w:p w14:paraId="2651B469" w14:textId="77777777" w:rsidR="00EF40FD" w:rsidRDefault="00000000">
            <w:pPr>
              <w:pStyle w:val="DefaultFooterValueCell"/>
            </w:pPr>
            <w:r>
              <w:t>23 985,00</w:t>
            </w:r>
          </w:p>
        </w:tc>
        <w:tc>
          <w:tcPr>
            <w:tcW w:w="750" w:type="pct"/>
            <w:shd w:val="clear" w:color="auto" w:fill="FFFFFF"/>
          </w:tcPr>
          <w:p w14:paraId="2782D845" w14:textId="77777777" w:rsidR="00EF40FD" w:rsidRDefault="00000000">
            <w:pPr>
              <w:pStyle w:val="DefaultFooterValueCell"/>
            </w:pPr>
            <w:r>
              <w:t>428 985,00</w:t>
            </w:r>
          </w:p>
        </w:tc>
      </w:tr>
      <w:tr w:rsidR="00EF40FD" w14:paraId="482F4C38" w14:textId="77777777">
        <w:tc>
          <w:tcPr>
            <w:tcW w:w="2750" w:type="pct"/>
            <w:shd w:val="clear" w:color="auto" w:fill="FFFFFF"/>
          </w:tcPr>
          <w:p w14:paraId="2577BCF0" w14:textId="77777777" w:rsidR="00EF40FD" w:rsidRDefault="000000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7D980246" w14:textId="77777777" w:rsidR="00EF40FD" w:rsidRDefault="00000000">
            <w:pPr>
              <w:pStyle w:val="DefaultFooterValueCell"/>
            </w:pPr>
            <w:r>
              <w:t>116 112,00</w:t>
            </w:r>
          </w:p>
        </w:tc>
        <w:tc>
          <w:tcPr>
            <w:tcW w:w="750" w:type="pct"/>
            <w:shd w:val="clear" w:color="auto" w:fill="FFFFFF"/>
          </w:tcPr>
          <w:p w14:paraId="4B9C3562" w14:textId="77777777" w:rsidR="00EF40FD" w:rsidRDefault="00000000">
            <w:pPr>
              <w:pStyle w:val="DefaultFooterValueCell"/>
            </w:pPr>
            <w:r>
              <w:t>10 148,10</w:t>
            </w:r>
          </w:p>
        </w:tc>
        <w:tc>
          <w:tcPr>
            <w:tcW w:w="750" w:type="pct"/>
            <w:shd w:val="clear" w:color="auto" w:fill="FFFFFF"/>
          </w:tcPr>
          <w:p w14:paraId="42B8D77A" w14:textId="77777777" w:rsidR="00EF40FD" w:rsidRDefault="00000000">
            <w:pPr>
              <w:pStyle w:val="DefaultFooterValueCell"/>
            </w:pPr>
            <w:r>
              <w:t>126 260,10</w:t>
            </w:r>
          </w:p>
        </w:tc>
      </w:tr>
      <w:tr w:rsidR="00EF40FD" w14:paraId="352A3828" w14:textId="77777777">
        <w:tc>
          <w:tcPr>
            <w:tcW w:w="2750" w:type="pct"/>
            <w:shd w:val="clear" w:color="auto" w:fill="FFFFFF"/>
          </w:tcPr>
          <w:p w14:paraId="598BE592" w14:textId="77777777" w:rsidR="00EF40FD" w:rsidRDefault="00000000">
            <w:pPr>
              <w:pStyle w:val="DefaultExplanationChangesSectionRowCell"/>
            </w:pPr>
            <w:r>
              <w:lastRenderedPageBreak/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66F2FB16" w14:textId="77777777" w:rsidR="00EF40FD" w:rsidRDefault="00000000">
            <w:pPr>
              <w:pStyle w:val="DefaultFooterValueCell"/>
            </w:pPr>
            <w:r>
              <w:t>127 000,00</w:t>
            </w:r>
          </w:p>
        </w:tc>
        <w:tc>
          <w:tcPr>
            <w:tcW w:w="750" w:type="pct"/>
            <w:shd w:val="clear" w:color="auto" w:fill="FFFFFF"/>
          </w:tcPr>
          <w:p w14:paraId="12976E29" w14:textId="77777777" w:rsidR="00EF40FD" w:rsidRDefault="00000000">
            <w:pPr>
              <w:pStyle w:val="DefaultFooterValueCell"/>
            </w:pPr>
            <w:r>
              <w:t>13 660,00</w:t>
            </w:r>
          </w:p>
        </w:tc>
        <w:tc>
          <w:tcPr>
            <w:tcW w:w="750" w:type="pct"/>
            <w:shd w:val="clear" w:color="auto" w:fill="FFFFFF"/>
          </w:tcPr>
          <w:p w14:paraId="5669D556" w14:textId="77777777" w:rsidR="00EF40FD" w:rsidRDefault="00000000">
            <w:pPr>
              <w:pStyle w:val="DefaultFooterValueCell"/>
            </w:pPr>
            <w:r>
              <w:t>140 660,00</w:t>
            </w:r>
          </w:p>
        </w:tc>
      </w:tr>
      <w:tr w:rsidR="00EF40FD" w14:paraId="35BA2DE3" w14:textId="77777777">
        <w:tc>
          <w:tcPr>
            <w:tcW w:w="2750" w:type="pct"/>
            <w:shd w:val="clear" w:color="auto" w:fill="FFFFFF"/>
          </w:tcPr>
          <w:p w14:paraId="2FB9304C" w14:textId="77777777" w:rsidR="00EF40FD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6E7E9E4F" w14:textId="77777777" w:rsidR="00EF40FD" w:rsidRDefault="00000000">
            <w:pPr>
              <w:pStyle w:val="DefaultFooterValueCell"/>
            </w:pPr>
            <w:r>
              <w:t>18 000,00</w:t>
            </w:r>
          </w:p>
        </w:tc>
        <w:tc>
          <w:tcPr>
            <w:tcW w:w="750" w:type="pct"/>
            <w:shd w:val="clear" w:color="auto" w:fill="FFFFFF"/>
          </w:tcPr>
          <w:p w14:paraId="0A8C4094" w14:textId="77777777" w:rsidR="00EF40FD" w:rsidRDefault="00000000">
            <w:pPr>
              <w:pStyle w:val="DefaultFooterValueCell"/>
            </w:pPr>
            <w:r>
              <w:t>20 565,60</w:t>
            </w:r>
          </w:p>
        </w:tc>
        <w:tc>
          <w:tcPr>
            <w:tcW w:w="750" w:type="pct"/>
            <w:shd w:val="clear" w:color="auto" w:fill="FFFFFF"/>
          </w:tcPr>
          <w:p w14:paraId="41961541" w14:textId="77777777" w:rsidR="00EF40FD" w:rsidRDefault="00000000">
            <w:pPr>
              <w:pStyle w:val="DefaultFooterValueCell"/>
            </w:pPr>
            <w:r>
              <w:t>38 565,60</w:t>
            </w:r>
          </w:p>
        </w:tc>
      </w:tr>
      <w:tr w:rsidR="00EF40FD" w14:paraId="4EBC8E96" w14:textId="77777777">
        <w:tc>
          <w:tcPr>
            <w:tcW w:w="2750" w:type="pct"/>
            <w:shd w:val="clear" w:color="auto" w:fill="FFFFFF"/>
          </w:tcPr>
          <w:p w14:paraId="427F3E0C" w14:textId="77777777" w:rsidR="00EF40FD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267C315F" w14:textId="77777777" w:rsidR="00EF40FD" w:rsidRDefault="00000000">
            <w:pPr>
              <w:pStyle w:val="DefaultFooterValueCell"/>
            </w:pPr>
            <w:r>
              <w:t>4 791 406,91</w:t>
            </w:r>
          </w:p>
        </w:tc>
        <w:tc>
          <w:tcPr>
            <w:tcW w:w="750" w:type="pct"/>
            <w:shd w:val="clear" w:color="auto" w:fill="FFFFFF"/>
          </w:tcPr>
          <w:p w14:paraId="057EC948" w14:textId="77777777" w:rsidR="00EF40FD" w:rsidRDefault="00000000">
            <w:pPr>
              <w:pStyle w:val="DefaultFooterValueCell"/>
            </w:pPr>
            <w:r>
              <w:t>30 000,00</w:t>
            </w:r>
          </w:p>
        </w:tc>
        <w:tc>
          <w:tcPr>
            <w:tcW w:w="750" w:type="pct"/>
            <w:shd w:val="clear" w:color="auto" w:fill="FFFFFF"/>
          </w:tcPr>
          <w:p w14:paraId="6BFC725F" w14:textId="77777777" w:rsidR="00EF40FD" w:rsidRDefault="00000000">
            <w:pPr>
              <w:pStyle w:val="DefaultFooterValueCell"/>
            </w:pPr>
            <w:r>
              <w:t>4 821 406,91</w:t>
            </w:r>
          </w:p>
        </w:tc>
      </w:tr>
      <w:tr w:rsidR="00EF40FD" w14:paraId="09D35FEC" w14:textId="77777777">
        <w:tc>
          <w:tcPr>
            <w:tcW w:w="2750" w:type="pct"/>
            <w:shd w:val="clear" w:color="auto" w:fill="FFFFFF"/>
          </w:tcPr>
          <w:p w14:paraId="32B6F5DF" w14:textId="77777777" w:rsidR="00EF40FD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30033CA3" w14:textId="77777777" w:rsidR="00EF40FD" w:rsidRDefault="00000000">
            <w:pPr>
              <w:pStyle w:val="DefaultFooterValueCell"/>
            </w:pPr>
            <w:r>
              <w:t>1 769 526,95</w:t>
            </w:r>
          </w:p>
        </w:tc>
        <w:tc>
          <w:tcPr>
            <w:tcW w:w="750" w:type="pct"/>
            <w:shd w:val="clear" w:color="auto" w:fill="FFFFFF"/>
          </w:tcPr>
          <w:p w14:paraId="0739FDC7" w14:textId="77777777" w:rsidR="00EF40FD" w:rsidRDefault="00000000">
            <w:pPr>
              <w:pStyle w:val="DefaultFooterValueCell"/>
            </w:pPr>
            <w:r>
              <w:t>263 446,05</w:t>
            </w:r>
          </w:p>
        </w:tc>
        <w:tc>
          <w:tcPr>
            <w:tcW w:w="750" w:type="pct"/>
            <w:shd w:val="clear" w:color="auto" w:fill="FFFFFF"/>
          </w:tcPr>
          <w:p w14:paraId="56C9767C" w14:textId="77777777" w:rsidR="00EF40FD" w:rsidRDefault="00000000">
            <w:pPr>
              <w:pStyle w:val="DefaultFooterValueCell"/>
            </w:pPr>
            <w:r>
              <w:t>2 032 973,00</w:t>
            </w:r>
          </w:p>
        </w:tc>
      </w:tr>
    </w:tbl>
    <w:p w14:paraId="0D13914B" w14:textId="77777777" w:rsidR="00EF40FD" w:rsidRDefault="00EF40FD"/>
    <w:p w14:paraId="42B99255" w14:textId="77777777" w:rsidR="00EF40FD" w:rsidRDefault="00000000">
      <w:pPr>
        <w:pStyle w:val="Heading1"/>
      </w:pPr>
      <w:r>
        <w:t>PRZYCHODY</w:t>
      </w:r>
    </w:p>
    <w:p w14:paraId="642FA789" w14:textId="77777777" w:rsidR="00EF40FD" w:rsidRDefault="00000000">
      <w:r>
        <w:t>Przychody budżetu Miasta i Gminy  na rok 2025 zostają zwiększone o kwotę 47 458,02 zł do kwoty 4 629 458,37 zł, w tym:</w:t>
      </w:r>
    </w:p>
    <w:p w14:paraId="133B18C0" w14:textId="77777777" w:rsidR="00EF40FD" w:rsidRDefault="00000000">
      <w:pPr>
        <w:pStyle w:val="ListParagraph"/>
        <w:numPr>
          <w:ilvl w:val="0"/>
          <w:numId w:val="11"/>
        </w:numPr>
      </w:pPr>
      <w:r>
        <w:t>„Wolne środki, o których mowa w art. 217 ust.2 pkt 6 ustawy” ulegają zwiększeniu o kwotę 47 458,02 zł do kwoty 134 973,47 zł</w:t>
      </w:r>
    </w:p>
    <w:p w14:paraId="5D313964" w14:textId="77777777" w:rsidR="00EF40FD" w:rsidRDefault="00000000">
      <w:r>
        <w:t>Podsumowanie zmian przychodów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EF40FD" w14:paraId="47039C80" w14:textId="77777777">
        <w:trPr>
          <w:tblHeader/>
        </w:trPr>
        <w:tc>
          <w:tcPr>
            <w:tcW w:w="2750" w:type="pct"/>
            <w:shd w:val="clear" w:color="auto" w:fill="3C3F49"/>
          </w:tcPr>
          <w:p w14:paraId="4473A1A5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230D1B7F" w14:textId="77777777" w:rsidR="00EF40F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48E4A7D6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07078846" w14:textId="77777777" w:rsidR="00EF40FD" w:rsidRDefault="00000000">
            <w:pPr>
              <w:pStyle w:val="DefaultHeadingCell"/>
            </w:pPr>
            <w:r>
              <w:t>Po zmianie</w:t>
            </w:r>
          </w:p>
        </w:tc>
      </w:tr>
      <w:tr w:rsidR="00EF40FD" w14:paraId="171DD930" w14:textId="77777777">
        <w:tc>
          <w:tcPr>
            <w:tcW w:w="2750" w:type="pct"/>
            <w:shd w:val="clear" w:color="auto" w:fill="FFFFFF"/>
          </w:tcPr>
          <w:p w14:paraId="7097C7BE" w14:textId="77777777" w:rsidR="00EF40FD" w:rsidRDefault="00000000">
            <w:pPr>
              <w:pStyle w:val="DefaultExplanationChangesTitleRowCell"/>
            </w:pPr>
            <w:r>
              <w:t>Wolne środki, o których mowa w art. 217 ust.2 pkt 6 ustawy</w:t>
            </w:r>
          </w:p>
        </w:tc>
        <w:tc>
          <w:tcPr>
            <w:tcW w:w="750" w:type="pct"/>
            <w:shd w:val="clear" w:color="auto" w:fill="FFFFFF"/>
          </w:tcPr>
          <w:p w14:paraId="09D6BDC9" w14:textId="77777777" w:rsidR="00EF40FD" w:rsidRDefault="00000000">
            <w:pPr>
              <w:pStyle w:val="DefaultFooterValueCell"/>
            </w:pPr>
            <w:r>
              <w:t>87 515,45</w:t>
            </w:r>
          </w:p>
        </w:tc>
        <w:tc>
          <w:tcPr>
            <w:tcW w:w="750" w:type="pct"/>
            <w:shd w:val="clear" w:color="auto" w:fill="FFFFFF"/>
          </w:tcPr>
          <w:p w14:paraId="0E3B81F1" w14:textId="77777777" w:rsidR="00EF40FD" w:rsidRDefault="00000000">
            <w:pPr>
              <w:pStyle w:val="DefaultFooterValueCell"/>
            </w:pPr>
            <w:r>
              <w:t>47 458,02</w:t>
            </w:r>
          </w:p>
        </w:tc>
        <w:tc>
          <w:tcPr>
            <w:tcW w:w="750" w:type="pct"/>
            <w:shd w:val="clear" w:color="auto" w:fill="FFFFFF"/>
          </w:tcPr>
          <w:p w14:paraId="1BF4BDB0" w14:textId="77777777" w:rsidR="00EF40FD" w:rsidRDefault="00000000">
            <w:pPr>
              <w:pStyle w:val="DefaultFooterValueCell"/>
            </w:pPr>
            <w:r>
              <w:t>134 973,47</w:t>
            </w:r>
          </w:p>
        </w:tc>
      </w:tr>
    </w:tbl>
    <w:p w14:paraId="6F21CE84" w14:textId="77777777" w:rsidR="00EF40FD" w:rsidRDefault="00EF40FD"/>
    <w:p w14:paraId="7EFC941D" w14:textId="77777777" w:rsidR="00EF40FD" w:rsidRDefault="00000000">
      <w:pPr>
        <w:pStyle w:val="Heading1"/>
      </w:pPr>
      <w:r>
        <w:t>ROZCHODY</w:t>
      </w:r>
    </w:p>
    <w:p w14:paraId="3ACB079C" w14:textId="77777777" w:rsidR="00EF40FD" w:rsidRDefault="00000000">
      <w:pPr>
        <w:pStyle w:val="ParagraphLeftAlign"/>
      </w:pPr>
      <w:r>
        <w:t>Rozchody budżetu Miasta i Gminy  na rok 2025 nie uległy zmianie.</w:t>
      </w:r>
    </w:p>
    <w:p w14:paraId="1E2E4186" w14:textId="77777777" w:rsidR="00EF40FD" w:rsidRDefault="00EF40FD" w:rsidP="00D53675">
      <w:pPr>
        <w:pStyle w:val="TableAttachment"/>
      </w:pPr>
    </w:p>
    <w:sectPr w:rsidR="00EF40FD" w:rsidSect="00953EC7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3"/>
  </w:num>
  <w:num w:numId="2" w16cid:durableId="348944997">
    <w:abstractNumId w:val="10"/>
  </w:num>
  <w:num w:numId="3" w16cid:durableId="1739479484">
    <w:abstractNumId w:val="2"/>
  </w:num>
  <w:num w:numId="4" w16cid:durableId="209147385">
    <w:abstractNumId w:val="8"/>
  </w:num>
  <w:num w:numId="5" w16cid:durableId="413816149">
    <w:abstractNumId w:val="5"/>
  </w:num>
  <w:num w:numId="6" w16cid:durableId="1254123635">
    <w:abstractNumId w:val="6"/>
  </w:num>
  <w:num w:numId="7" w16cid:durableId="1001590036">
    <w:abstractNumId w:val="11"/>
  </w:num>
  <w:num w:numId="8" w16cid:durableId="2070642565">
    <w:abstractNumId w:val="4"/>
  </w:num>
  <w:num w:numId="9" w16cid:durableId="1322273889">
    <w:abstractNumId w:val="7"/>
  </w:num>
  <w:num w:numId="10" w16cid:durableId="875972571">
    <w:abstractNumId w:val="9"/>
  </w:num>
  <w:num w:numId="11" w16cid:durableId="821040874">
    <w:abstractNumId w:val="1"/>
  </w:num>
  <w:num w:numId="12" w16cid:durableId="109917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332D73"/>
    <w:rsid w:val="00425E91"/>
    <w:rsid w:val="007002C6"/>
    <w:rsid w:val="00953EC7"/>
    <w:rsid w:val="00960C47"/>
    <w:rsid w:val="00C21AA2"/>
    <w:rsid w:val="00D53675"/>
    <w:rsid w:val="00EF40FD"/>
    <w:rsid w:val="00FB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3727</Words>
  <Characters>22364</Characters>
  <Application>Microsoft Office Word</Application>
  <DocSecurity>0</DocSecurity>
  <Lines>186</Lines>
  <Paragraphs>52</Paragraphs>
  <ScaleCrop>false</ScaleCrop>
  <Company/>
  <LinksUpToDate>false</LinksUpToDate>
  <CharactersWithSpaces>26039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5</cp:revision>
  <dcterms:created xsi:type="dcterms:W3CDTF">2025-08-18T12:10:00Z</dcterms:created>
  <dcterms:modified xsi:type="dcterms:W3CDTF">2025-08-20T09:27:00Z</dcterms:modified>
</cp:coreProperties>
</file>