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51B4A" w14:textId="77777777" w:rsidR="00A77B3E" w:rsidRDefault="00A77B3E">
      <w:pPr>
        <w:ind w:left="5669"/>
        <w:jc w:val="left"/>
        <w:rPr>
          <w:sz w:val="20"/>
        </w:rPr>
      </w:pPr>
    </w:p>
    <w:p w14:paraId="3AD4C03F" w14:textId="77777777" w:rsidR="00A77B3E" w:rsidRDefault="00A77B3E">
      <w:pPr>
        <w:ind w:left="5669"/>
        <w:jc w:val="left"/>
        <w:rPr>
          <w:sz w:val="20"/>
        </w:rPr>
      </w:pPr>
    </w:p>
    <w:p w14:paraId="0EE00CFA" w14:textId="1E6FC351" w:rsidR="00A77B3E" w:rsidRDefault="00000000">
      <w:pPr>
        <w:jc w:val="center"/>
        <w:rPr>
          <w:b/>
          <w:caps/>
        </w:rPr>
      </w:pPr>
      <w:r>
        <w:rPr>
          <w:b/>
          <w:caps/>
        </w:rPr>
        <w:t xml:space="preserve">Uchwała Nr </w:t>
      </w:r>
      <w:r w:rsidR="00E60806">
        <w:rPr>
          <w:b/>
          <w:caps/>
        </w:rPr>
        <w:t>XV/92/25</w:t>
      </w:r>
      <w:r>
        <w:rPr>
          <w:b/>
          <w:caps/>
        </w:rPr>
        <w:br/>
        <w:t>Rady Miasta i Gminy Czerniejewo</w:t>
      </w:r>
    </w:p>
    <w:p w14:paraId="445E8F5D" w14:textId="34AFE63B" w:rsidR="00A77B3E" w:rsidRDefault="00000000">
      <w:pPr>
        <w:spacing w:before="280" w:after="280"/>
        <w:jc w:val="center"/>
        <w:rPr>
          <w:b/>
          <w:caps/>
        </w:rPr>
      </w:pPr>
      <w:r>
        <w:t xml:space="preserve">z dnia </w:t>
      </w:r>
      <w:r w:rsidR="00E60806">
        <w:t xml:space="preserve">29 kwietnia </w:t>
      </w:r>
      <w:r>
        <w:t>2025 r.</w:t>
      </w:r>
    </w:p>
    <w:p w14:paraId="7AAEB3A1" w14:textId="77777777" w:rsidR="00A77B3E" w:rsidRDefault="00000000">
      <w:pPr>
        <w:keepNext/>
        <w:spacing w:after="480"/>
        <w:jc w:val="center"/>
      </w:pPr>
      <w:r>
        <w:rPr>
          <w:b/>
        </w:rPr>
        <w:t>zmieniająca uchwałę nr LII/417/23 w sprawie Regulaminu utrzymania czystości i porządku na terenie Miasta i Gminy Czerniejewo</w:t>
      </w:r>
    </w:p>
    <w:p w14:paraId="1B2E2752" w14:textId="104E5DC7" w:rsidR="00A77B3E" w:rsidRDefault="00000000">
      <w:pPr>
        <w:keepLines/>
        <w:spacing w:before="120" w:after="120"/>
        <w:ind w:firstLine="227"/>
      </w:pPr>
      <w:r>
        <w:t>Na podstawie art. 18 ust. 2 pkt 15 oraz art. 40 ust. 1 i art. 41 ust. 1 ustawy z dnia 8 marca 1990 roku</w:t>
      </w:r>
      <w:r>
        <w:br/>
        <w:t>o samorządzie gminnym (Dz. U. 2024</w:t>
      </w:r>
      <w:r w:rsidR="00F432CE">
        <w:t xml:space="preserve"> poz. </w:t>
      </w:r>
      <w:r>
        <w:t>1465 ze zm.) oraz art. 4 ust. 1 ustawy z dnia 13 września 1996 r. o utrzymaniu czystości i porządku w gminach (Dz. U. 2024</w:t>
      </w:r>
      <w:r w:rsidR="00585213">
        <w:t xml:space="preserve"> poz. </w:t>
      </w:r>
      <w:r>
        <w:t>399 ze zm.), po zasięgnięciu opinii Powiatowego Inspektora Sanitarnego w Gnieźnie, Rada Miasta i Gminy Czerniejewo uchwala, co następuje:</w:t>
      </w:r>
    </w:p>
    <w:p w14:paraId="54A723C5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W Regulaminie utrzymania czystości i porządku na terenie Miasta i Gminy Czerniejewo stanowiący załącznik do uchwały nr LII/417/23 Rady Miasta i Gminy Czerniejewo w sprawie uchwalenia Regulaminu utrzymania czystości i porządku na terenie Miasta i Gminy Czerniejewo zmienia się § 14 ust. 3 pkt. 1 oraz  2 które otrzymują brzmienie:</w:t>
      </w:r>
    </w:p>
    <w:p w14:paraId="2B141223" w14:textId="77777777" w:rsidR="00A77B3E" w:rsidRDefault="00000000">
      <w:pPr>
        <w:spacing w:before="120" w:after="120"/>
        <w:ind w:left="340" w:hanging="227"/>
      </w:pPr>
      <w:r>
        <w:t>1) właściciele nieruchomości wyposażonych w zbiorniki bezodpływowe zobowiązani są opróżniać je z częstotliwością niedopuszczającą do ich przepełnienia, jednak nie rzadziej niż jeden raz na kwartał.</w:t>
      </w:r>
    </w:p>
    <w:p w14:paraId="3C088CD3" w14:textId="77777777" w:rsidR="00A77B3E" w:rsidRDefault="00000000">
      <w:pPr>
        <w:spacing w:before="120" w:after="120"/>
        <w:ind w:left="340" w:hanging="227"/>
      </w:pPr>
      <w:r>
        <w:t>2) właściciele nieruchomości posiadający przydomową oczyszczalnię ścieków zobowiązani są opróżniać osadniki w instalacjach przydomowych oczyszczalni ścieków, nie rzadziej niż jeden raz na 24 miesiące z wyjątkiem sytuacji, gdzie instrukcja eksploatacji oczyszczalni stanowi inaczej.</w:t>
      </w:r>
    </w:p>
    <w:p w14:paraId="2F0F58C3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Miasta i Gminy Czerniejewo.</w:t>
      </w:r>
    </w:p>
    <w:p w14:paraId="7ACD1012" w14:textId="77777777" w:rsidR="00A77B3E" w:rsidRDefault="00000000">
      <w:pPr>
        <w:keepLines/>
        <w:spacing w:before="120" w:after="120"/>
        <w:ind w:firstLine="340"/>
        <w:sectPr w:rsidR="00A77B3E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t>Uchwała wchodzi w życie po upływie 14 dni od dnia jej opublikowania w Dzienniku Urzędowym Województwa Wielkopolskiego.</w:t>
      </w:r>
    </w:p>
    <w:p w14:paraId="27EE7D93" w14:textId="77777777" w:rsidR="002E3D9B" w:rsidRDefault="002E3D9B">
      <w:pPr>
        <w:rPr>
          <w:szCs w:val="20"/>
        </w:rPr>
      </w:pPr>
    </w:p>
    <w:p w14:paraId="03542DC6" w14:textId="77777777" w:rsidR="002E3D9B" w:rsidRDefault="00000000">
      <w:pPr>
        <w:jc w:val="center"/>
        <w:rPr>
          <w:b/>
          <w:szCs w:val="20"/>
        </w:rPr>
      </w:pPr>
      <w:r>
        <w:rPr>
          <w:b/>
          <w:szCs w:val="20"/>
        </w:rPr>
        <w:t>Uzasadnienie</w:t>
      </w:r>
    </w:p>
    <w:p w14:paraId="4F6CAF57" w14:textId="4C602330" w:rsidR="002E3D9B" w:rsidRDefault="00000000">
      <w:pPr>
        <w:jc w:val="center"/>
        <w:rPr>
          <w:color w:val="000000"/>
          <w:szCs w:val="20"/>
        </w:rPr>
      </w:pPr>
      <w:r>
        <w:rPr>
          <w:color w:val="000000"/>
          <w:szCs w:val="20"/>
        </w:rPr>
        <w:t xml:space="preserve">do Uchwały Nr </w:t>
      </w:r>
      <w:r w:rsidR="00E60806">
        <w:rPr>
          <w:color w:val="000000"/>
          <w:szCs w:val="20"/>
        </w:rPr>
        <w:t>XV/92/25</w:t>
      </w:r>
    </w:p>
    <w:p w14:paraId="178F6F1B" w14:textId="77777777" w:rsidR="002E3D9B" w:rsidRDefault="00000000">
      <w:pPr>
        <w:jc w:val="center"/>
        <w:rPr>
          <w:color w:val="000000"/>
          <w:szCs w:val="20"/>
        </w:rPr>
      </w:pPr>
      <w:r>
        <w:rPr>
          <w:color w:val="000000"/>
          <w:szCs w:val="20"/>
        </w:rPr>
        <w:t xml:space="preserve">Rady Miasta i Gminy Czerniejewo </w:t>
      </w:r>
    </w:p>
    <w:p w14:paraId="74A628C3" w14:textId="77777777" w:rsidR="002E3D9B" w:rsidRDefault="00000000">
      <w:pPr>
        <w:jc w:val="center"/>
        <w:rPr>
          <w:color w:val="000000"/>
          <w:szCs w:val="20"/>
        </w:rPr>
      </w:pPr>
      <w:r>
        <w:rPr>
          <w:color w:val="000000"/>
          <w:szCs w:val="20"/>
        </w:rPr>
        <w:t xml:space="preserve">z 29 kwietnia 2025 r. </w:t>
      </w:r>
    </w:p>
    <w:p w14:paraId="2576A565" w14:textId="77777777" w:rsidR="002E3D9B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Zgodnie z art. 3 ust. 3 ustawy o utrzymaniu czystości i porządku w gminach Gminy prowadzą, w formie umożliwiającej przekazywanie informacji w postaci elektronicznej, ewidencję zbiorników bezodpływowych i przydomowych oczyszczalni ścieków w celu kontroli częstotliwości ich opróżniania oraz sposobu pozbywania się komunalnych osadów ściekowych. Obowiązek, aby zbiorniki było opróżniane nie rzadziej niż raz na kwartał, a osadniki z przydomowych oczyszczalni minimum raz na 24 miesiące z wyjątkiem sytuacji, gdzie instrukcja eksploatacji oczyszczalni stanowi inaczej, będzie służył zwiększeniu kontroli nad sposobem pozbywania się nieczystości ciekłych. Zmiana uchwały ma na celu także kształtowanie odpowiedzialnych, ekologicznych postaw wśród mieszkańców w zakresie gospodarki ściekowej.</w:t>
      </w:r>
    </w:p>
    <w:p w14:paraId="53B3E48A" w14:textId="77777777" w:rsidR="002E3D9B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Zmiana częstotliwości wywozu nieczystości ciekłych ze zbiorników bezodpływowych oraz opróżniania zbiorników przydomowych oczyszczalni ścieków podyktowana jest potrzebą dostosowania obowiązujących zasad do rzeczywistych potrzeb mieszkańców oraz optymalizacji kosztów związanych z usługą odbioru ścieków. </w:t>
      </w:r>
    </w:p>
    <w:p w14:paraId="37535B99" w14:textId="77777777" w:rsidR="002E3D9B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W wyniku przeprowadzonych kontroli dotyczących gospodarki wodno-ściekowej na nieruchomościach, oraz na podstawie analizy zgłoszeń mieszkańców, stwierdzono, że dotychczasowa częstotliwość wywozu była nieadekwatna do faktycznego zapełnienia zbiorników bezodpływowych oraz przydomowych oczyszczalni ścieków. Dotyczy to w szczególności nieruchomości położonych poza aglomeracją oraz tych o charakterze sezonowym, które są zamieszkiwane jedynie w określonych miesiącach roku – głównie w sezonie letnim.</w:t>
      </w:r>
    </w:p>
    <w:p w14:paraId="13EDD1C7" w14:textId="77777777" w:rsidR="002E3D9B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W związku z powyższym, ustalono, że częstotliwość odbioru nieczystości ciekłych oraz osadów ściekowych powinna zostać dostosowana do rzeczywistego poziomu zapełnienia zbiorników. Zmiana ta pozwoli na bardziej efektywne zarządzanie zasobami, zmniejszenie kosztów związanych z odbiorem nieczystości oraz optymalizację systemu gospodarowania, jednocześnie zachowując wymogi ochrony środowiska.</w:t>
      </w:r>
    </w:p>
    <w:p w14:paraId="259586ED" w14:textId="77777777" w:rsidR="002E3D9B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Podjęcie uchwały w sprawie zmiany częstotliwości wywozu nieczystości ciekłych oraz osadów ściekowych jest uzasadnione potrzebą dostosowania przepisów do rzeczywistych warunków użytkowania zbiorników bezodpływowych i przydomowych oczyszczalni ścieków, co przyczyni się do oszczędności oraz efektywności systemu gospodarki.</w:t>
      </w:r>
    </w:p>
    <w:p w14:paraId="7465FE72" w14:textId="77777777" w:rsidR="002E3D9B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Mając na względzie art. 4 ust. 1 ustawy z dnia 13 września 1996 r. o utrzymaniu czystości i porządku w gminach (Dz. U. z 2024 r. poz. 399 ze zm.) projekt uchwały został przedłożony Państwowemu Powiatowemu Inspektorowi Sanitarnemu w Gnieźnie, który pozytywnie zaopiniował projekt opinią </w:t>
      </w:r>
      <w:r>
        <w:rPr>
          <w:szCs w:val="20"/>
        </w:rPr>
        <w:br/>
        <w:t>sanitarną ON-HK.9011.40.2025 z dnia 23.04.2025 r.</w:t>
      </w:r>
    </w:p>
    <w:p w14:paraId="07DF5F24" w14:textId="1F7DD1DA" w:rsidR="002E3D9B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Projekt uchwały został omówiony na wspólnym posiedzeniu połączonych Komisji Rady </w:t>
      </w:r>
      <w:r>
        <w:rPr>
          <w:szCs w:val="20"/>
        </w:rPr>
        <w:br/>
        <w:t>w dniu 23 kwietnia 2025 r. i uzyskał pozytywną opinię.</w:t>
      </w:r>
    </w:p>
    <w:p w14:paraId="1F51A825" w14:textId="77777777" w:rsidR="002E3D9B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Wobec powyższego podjęcie uchwały jest uzasadnione.</w:t>
      </w:r>
    </w:p>
    <w:sectPr w:rsidR="002E3D9B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078EF" w14:textId="77777777" w:rsidR="003E25D3" w:rsidRDefault="003E25D3">
      <w:r>
        <w:separator/>
      </w:r>
    </w:p>
  </w:endnote>
  <w:endnote w:type="continuationSeparator" w:id="0">
    <w:p w14:paraId="4F134A9A" w14:textId="77777777" w:rsidR="003E25D3" w:rsidRDefault="003E2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79431" w14:textId="77777777" w:rsidR="002E3D9B" w:rsidRPr="00E60806" w:rsidRDefault="002E3D9B" w:rsidP="00E608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E0052" w14:textId="77777777" w:rsidR="003E25D3" w:rsidRDefault="003E25D3">
      <w:r>
        <w:separator/>
      </w:r>
    </w:p>
  </w:footnote>
  <w:footnote w:type="continuationSeparator" w:id="0">
    <w:p w14:paraId="6CBB65BD" w14:textId="77777777" w:rsidR="003E25D3" w:rsidRDefault="003E2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E3D9B"/>
    <w:rsid w:val="003D1774"/>
    <w:rsid w:val="003E25D3"/>
    <w:rsid w:val="004D524F"/>
    <w:rsid w:val="00585213"/>
    <w:rsid w:val="005E122B"/>
    <w:rsid w:val="006360A5"/>
    <w:rsid w:val="00641C2E"/>
    <w:rsid w:val="008833F2"/>
    <w:rsid w:val="008C18C6"/>
    <w:rsid w:val="008E6341"/>
    <w:rsid w:val="00A77B3E"/>
    <w:rsid w:val="00CA2A55"/>
    <w:rsid w:val="00E60806"/>
    <w:rsid w:val="00EF7270"/>
    <w:rsid w:val="00F432CE"/>
    <w:rsid w:val="00F51C1B"/>
    <w:rsid w:val="00F9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9F909C"/>
  <w15:docId w15:val="{C46DC211-B96B-42B1-92AE-21B2892A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pPr>
      <w:jc w:val="left"/>
    </w:pPr>
    <w:rPr>
      <w:color w:val="000000"/>
      <w:sz w:val="24"/>
      <w:szCs w:val="20"/>
    </w:rPr>
  </w:style>
  <w:style w:type="paragraph" w:styleId="Nagwek">
    <w:name w:val="header"/>
    <w:basedOn w:val="Normalny"/>
    <w:link w:val="NagwekZnak"/>
    <w:rsid w:val="00E608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60806"/>
    <w:rPr>
      <w:sz w:val="22"/>
      <w:szCs w:val="24"/>
    </w:rPr>
  </w:style>
  <w:style w:type="paragraph" w:styleId="Stopka">
    <w:name w:val="footer"/>
    <w:basedOn w:val="Normalny"/>
    <w:link w:val="StopkaZnak"/>
    <w:rsid w:val="00E608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60806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650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i Gminy Czerniejewo</Company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zmieniająca uchwałę nr LII/417/23 w^sprawie Regulaminu utrzymania czystości i^porządku na terenie Miasta i^Gminy Czerniejewo</dc:subject>
  <dc:creator>k_stupczyńska</dc:creator>
  <cp:lastModifiedBy>Kamilla Staniszewska</cp:lastModifiedBy>
  <cp:revision>6</cp:revision>
  <cp:lastPrinted>2025-04-23T11:09:00Z</cp:lastPrinted>
  <dcterms:created xsi:type="dcterms:W3CDTF">2025-04-23T10:58:00Z</dcterms:created>
  <dcterms:modified xsi:type="dcterms:W3CDTF">2025-04-29T07:34:00Z</dcterms:modified>
  <cp:category>Akt prawny</cp:category>
</cp:coreProperties>
</file>