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D5" w:rsidRDefault="00A83CE2" w:rsidP="006E64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XI/74</w:t>
      </w:r>
      <w:r w:rsidR="0002709F">
        <w:rPr>
          <w:rFonts w:ascii="Times New Roman" w:hAnsi="Times New Roman" w:cs="Times New Roman"/>
          <w:sz w:val="24"/>
          <w:szCs w:val="24"/>
        </w:rPr>
        <w:t>/25</w:t>
      </w:r>
    </w:p>
    <w:p w:rsidR="006E64D5" w:rsidRDefault="0002709F" w:rsidP="006E64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Rasy Miasta i Gminy Czerniejewo</w:t>
      </w:r>
    </w:p>
    <w:p w:rsidR="00600EE8" w:rsidRDefault="0002709F" w:rsidP="006E64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29 stycznia 2025 roku</w:t>
      </w:r>
    </w:p>
    <w:p w:rsidR="00600EE8" w:rsidRDefault="00600EE8" w:rsidP="00ED7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678">
        <w:rPr>
          <w:rFonts w:ascii="Times New Roman" w:hAnsi="Times New Roman" w:cs="Times New Roman"/>
          <w:b/>
          <w:sz w:val="24"/>
          <w:szCs w:val="24"/>
        </w:rPr>
        <w:t>w sprawie</w:t>
      </w:r>
      <w:r w:rsidR="00ED7678">
        <w:rPr>
          <w:rFonts w:ascii="Times New Roman" w:hAnsi="Times New Roman" w:cs="Times New Roman"/>
          <w:b/>
          <w:sz w:val="24"/>
          <w:szCs w:val="24"/>
        </w:rPr>
        <w:t>:</w:t>
      </w:r>
      <w:r w:rsidRPr="00ED7678">
        <w:rPr>
          <w:rFonts w:ascii="Times New Roman" w:hAnsi="Times New Roman" w:cs="Times New Roman"/>
          <w:b/>
          <w:sz w:val="24"/>
          <w:szCs w:val="24"/>
        </w:rPr>
        <w:t xml:space="preserve"> pokrycia części kosztów gospodarowania odpadami komunalnymi z dochodów</w:t>
      </w:r>
      <w:r w:rsidR="00ED7678">
        <w:rPr>
          <w:rFonts w:ascii="Times New Roman" w:hAnsi="Times New Roman" w:cs="Times New Roman"/>
          <w:b/>
          <w:sz w:val="24"/>
          <w:szCs w:val="24"/>
        </w:rPr>
        <w:t xml:space="preserve"> własnych niep</w:t>
      </w:r>
      <w:r w:rsidRPr="00ED7678">
        <w:rPr>
          <w:rFonts w:ascii="Times New Roman" w:hAnsi="Times New Roman" w:cs="Times New Roman"/>
          <w:b/>
          <w:sz w:val="24"/>
          <w:szCs w:val="24"/>
        </w:rPr>
        <w:t>ochodzących z po</w:t>
      </w:r>
      <w:r w:rsidR="00ED7678">
        <w:rPr>
          <w:rFonts w:ascii="Times New Roman" w:hAnsi="Times New Roman" w:cs="Times New Roman"/>
          <w:b/>
          <w:sz w:val="24"/>
          <w:szCs w:val="24"/>
        </w:rPr>
        <w:t>branej opłaty za gospod</w:t>
      </w:r>
      <w:r w:rsidR="0002709F">
        <w:rPr>
          <w:rFonts w:ascii="Times New Roman" w:hAnsi="Times New Roman" w:cs="Times New Roman"/>
          <w:b/>
          <w:sz w:val="24"/>
          <w:szCs w:val="24"/>
        </w:rPr>
        <w:t xml:space="preserve">arowanie </w:t>
      </w:r>
      <w:r w:rsidRPr="00ED7678">
        <w:rPr>
          <w:rFonts w:ascii="Times New Roman" w:hAnsi="Times New Roman" w:cs="Times New Roman"/>
          <w:b/>
          <w:sz w:val="24"/>
          <w:szCs w:val="24"/>
        </w:rPr>
        <w:t>odpadami</w:t>
      </w:r>
      <w:r w:rsidR="00ED7678" w:rsidRPr="00ED7678">
        <w:rPr>
          <w:rFonts w:ascii="Times New Roman" w:hAnsi="Times New Roman" w:cs="Times New Roman"/>
          <w:b/>
          <w:sz w:val="24"/>
          <w:szCs w:val="24"/>
        </w:rPr>
        <w:t xml:space="preserve">  komunalnymi.</w:t>
      </w:r>
    </w:p>
    <w:p w:rsidR="00E83A25" w:rsidRDefault="00E83A25" w:rsidP="00ED76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25" w:rsidRDefault="00E83A25" w:rsidP="00E83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proofErr w:type="spellStart"/>
      <w:r w:rsidR="0078520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852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Dz.U. </w:t>
      </w:r>
      <w:r w:rsidR="006C2EE2">
        <w:rPr>
          <w:rFonts w:ascii="Times New Roman" w:hAnsi="Times New Roman" w:cs="Times New Roman"/>
          <w:sz w:val="24"/>
          <w:szCs w:val="24"/>
        </w:rPr>
        <w:t>z 202</w:t>
      </w:r>
      <w:r w:rsidR="00F93C26">
        <w:rPr>
          <w:rFonts w:ascii="Times New Roman" w:hAnsi="Times New Roman" w:cs="Times New Roman"/>
          <w:sz w:val="24"/>
          <w:szCs w:val="24"/>
        </w:rPr>
        <w:t>4</w:t>
      </w:r>
      <w:r w:rsidR="006C2EE2">
        <w:rPr>
          <w:rFonts w:ascii="Times New Roman" w:hAnsi="Times New Roman" w:cs="Times New Roman"/>
          <w:sz w:val="24"/>
          <w:szCs w:val="24"/>
        </w:rPr>
        <w:t xml:space="preserve"> r. poz. </w:t>
      </w:r>
      <w:r w:rsidR="00F93C26">
        <w:rPr>
          <w:rFonts w:ascii="Times New Roman" w:hAnsi="Times New Roman" w:cs="Times New Roman"/>
          <w:sz w:val="24"/>
          <w:szCs w:val="24"/>
        </w:rPr>
        <w:t>1465</w:t>
      </w:r>
      <w:r w:rsidR="006C2EE2">
        <w:rPr>
          <w:rFonts w:ascii="Times New Roman" w:hAnsi="Times New Roman" w:cs="Times New Roman"/>
          <w:sz w:val="24"/>
          <w:szCs w:val="24"/>
        </w:rPr>
        <w:t>) art. 6r ust. 2 da pkt 1 ustawy z dnia 13 września 1996 r. o utrzymaniu czystości i porządku w gminach (</w:t>
      </w:r>
      <w:proofErr w:type="spellStart"/>
      <w:r w:rsidR="001F395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F3951">
        <w:rPr>
          <w:rFonts w:ascii="Times New Roman" w:hAnsi="Times New Roman" w:cs="Times New Roman"/>
          <w:sz w:val="24"/>
          <w:szCs w:val="24"/>
        </w:rPr>
        <w:t xml:space="preserve">. </w:t>
      </w:r>
      <w:r w:rsidR="006C2EE2">
        <w:rPr>
          <w:rFonts w:ascii="Times New Roman" w:hAnsi="Times New Roman" w:cs="Times New Roman"/>
          <w:sz w:val="24"/>
          <w:szCs w:val="24"/>
        </w:rPr>
        <w:t>Dz.U. z 202</w:t>
      </w:r>
      <w:r w:rsidR="00F93C26">
        <w:rPr>
          <w:rFonts w:ascii="Times New Roman" w:hAnsi="Times New Roman" w:cs="Times New Roman"/>
          <w:sz w:val="24"/>
          <w:szCs w:val="24"/>
        </w:rPr>
        <w:t>4</w:t>
      </w:r>
      <w:r w:rsidR="006C2EE2">
        <w:rPr>
          <w:rFonts w:ascii="Times New Roman" w:hAnsi="Times New Roman" w:cs="Times New Roman"/>
          <w:sz w:val="24"/>
          <w:szCs w:val="24"/>
        </w:rPr>
        <w:t xml:space="preserve"> poz. </w:t>
      </w:r>
      <w:r w:rsidR="00F93C26">
        <w:rPr>
          <w:rFonts w:ascii="Times New Roman" w:hAnsi="Times New Roman" w:cs="Times New Roman"/>
          <w:sz w:val="24"/>
          <w:szCs w:val="24"/>
        </w:rPr>
        <w:t>399</w:t>
      </w:r>
      <w:r w:rsidR="001F3951">
        <w:rPr>
          <w:rFonts w:ascii="Times New Roman" w:hAnsi="Times New Roman" w:cs="Times New Roman"/>
          <w:sz w:val="24"/>
          <w:szCs w:val="24"/>
        </w:rPr>
        <w:t xml:space="preserve"> ze zm.</w:t>
      </w:r>
      <w:r w:rsidR="006C2EE2">
        <w:rPr>
          <w:rFonts w:ascii="Times New Roman" w:hAnsi="Times New Roman" w:cs="Times New Roman"/>
          <w:sz w:val="24"/>
          <w:szCs w:val="24"/>
        </w:rPr>
        <w:t>) Rada Miasta i Gminy Czerniejewo uchwała co następuje:</w:t>
      </w:r>
    </w:p>
    <w:p w:rsidR="006C2EE2" w:rsidRDefault="00670A8C" w:rsidP="00670A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670A8C" w:rsidRDefault="00670A8C" w:rsidP="00670A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 się o pokryciu części kosztów gospodarowania odpadami komunalnymi w 202</w:t>
      </w:r>
      <w:r w:rsidR="00F93C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z dochodów własnych gminy niepochodzących z pobranej</w:t>
      </w:r>
      <w:r w:rsidR="00DC6290">
        <w:rPr>
          <w:rFonts w:ascii="Times New Roman" w:hAnsi="Times New Roman" w:cs="Times New Roman"/>
          <w:sz w:val="24"/>
          <w:szCs w:val="24"/>
        </w:rPr>
        <w:t xml:space="preserve"> opłaty za gospodarowanie odpadami komunalnymi, wynikających z różnicy powstałej pomiędzy dochodami z pobranej opłaty za gospodarowanie odpadami komunalnymi, a kosztami funkcjonowania systemu gospodarowania  </w:t>
      </w:r>
      <w:r w:rsidR="007600F9">
        <w:rPr>
          <w:rFonts w:ascii="Times New Roman" w:hAnsi="Times New Roman" w:cs="Times New Roman"/>
          <w:sz w:val="24"/>
          <w:szCs w:val="24"/>
        </w:rPr>
        <w:t>odpadami komunalnymi.</w:t>
      </w:r>
    </w:p>
    <w:p w:rsidR="007600F9" w:rsidRDefault="007600F9" w:rsidP="007600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7600F9" w:rsidRDefault="007600F9" w:rsidP="00760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i Gminy Czerniejewo.</w:t>
      </w:r>
    </w:p>
    <w:p w:rsidR="007600F9" w:rsidRDefault="007600F9" w:rsidP="007600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7600F9" w:rsidRDefault="00833D74" w:rsidP="00760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F285F" w:rsidRDefault="00FF285F" w:rsidP="007600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85F" w:rsidRDefault="00FF285F" w:rsidP="007600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85F" w:rsidRDefault="00FF285F" w:rsidP="007600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85F" w:rsidRDefault="00FF285F" w:rsidP="007600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85F" w:rsidRDefault="00FF285F" w:rsidP="007600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85F" w:rsidRDefault="00FF285F" w:rsidP="007600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85F" w:rsidRDefault="00FF285F" w:rsidP="007600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85F" w:rsidRDefault="00FF285F" w:rsidP="007600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09F" w:rsidRDefault="0002709F" w:rsidP="00FF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09F" w:rsidRDefault="0002709F" w:rsidP="00FF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285F" w:rsidRDefault="0002709F" w:rsidP="00FF28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FF285F" w:rsidRDefault="00A83CE2" w:rsidP="00FF28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XI/74</w:t>
      </w:r>
      <w:r w:rsidR="0002709F">
        <w:rPr>
          <w:rFonts w:ascii="Times New Roman" w:hAnsi="Times New Roman" w:cs="Times New Roman"/>
          <w:sz w:val="24"/>
          <w:szCs w:val="24"/>
        </w:rPr>
        <w:t>/25</w:t>
      </w:r>
    </w:p>
    <w:p w:rsidR="0002709F" w:rsidRDefault="0002709F" w:rsidP="00FF28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Miasta i Gminy Czerniejewo</w:t>
      </w:r>
    </w:p>
    <w:p w:rsidR="00FF285F" w:rsidRDefault="0002709F" w:rsidP="00FF28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29 stycznia 2025 roku</w:t>
      </w:r>
    </w:p>
    <w:p w:rsidR="00FF285F" w:rsidRDefault="00FF285F" w:rsidP="00FF2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285F" w:rsidRDefault="00096824" w:rsidP="000270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dnia 23 września 2021 r. obwiązuje nowy przepis </w:t>
      </w:r>
      <w:r w:rsidR="001F352E">
        <w:rPr>
          <w:rFonts w:ascii="Times New Roman" w:hAnsi="Times New Roman" w:cs="Times New Roman"/>
          <w:sz w:val="24"/>
          <w:szCs w:val="24"/>
        </w:rPr>
        <w:t xml:space="preserve">–art. 6r ust.2da ustawy o utrzymaniu czystości i porządku w gminach wprowadzony ustawą z dnia 11 sierpnia 2021 r. o zmianie ustawy o utrzymaniu czystości i porządku w gminach, ustawy </w:t>
      </w:r>
      <w:r w:rsidR="003630B5">
        <w:rPr>
          <w:rFonts w:ascii="Times New Roman" w:hAnsi="Times New Roman" w:cs="Times New Roman"/>
          <w:sz w:val="24"/>
          <w:szCs w:val="24"/>
        </w:rPr>
        <w:t>– Prawo ochrony środowiska oraz ustawy o odpadach</w:t>
      </w:r>
      <w:r w:rsidR="00F93C26">
        <w:rPr>
          <w:rFonts w:ascii="Times New Roman" w:hAnsi="Times New Roman" w:cs="Times New Roman"/>
          <w:sz w:val="24"/>
          <w:szCs w:val="24"/>
        </w:rPr>
        <w:t>.</w:t>
      </w:r>
    </w:p>
    <w:p w:rsidR="00AC1A53" w:rsidRDefault="00AC1A53" w:rsidP="00FF2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w/wym. przepisu </w:t>
      </w:r>
      <w:r w:rsidR="000A69B7">
        <w:rPr>
          <w:rFonts w:ascii="Times New Roman" w:hAnsi="Times New Roman" w:cs="Times New Roman"/>
          <w:sz w:val="24"/>
          <w:szCs w:val="24"/>
        </w:rPr>
        <w:t>rada gminy może postanowić w drodze uchwały</w:t>
      </w:r>
      <w:r w:rsidR="009D19BF">
        <w:rPr>
          <w:rFonts w:ascii="Times New Roman" w:hAnsi="Times New Roman" w:cs="Times New Roman"/>
          <w:sz w:val="24"/>
          <w:szCs w:val="24"/>
        </w:rPr>
        <w:t xml:space="preserve"> o pokryciu części kosztów gospodarowania odpadami komunalnymi z dochodów własnych niepochodzących z pobranej opł</w:t>
      </w:r>
      <w:r w:rsidR="00225B57">
        <w:rPr>
          <w:rFonts w:ascii="Times New Roman" w:hAnsi="Times New Roman" w:cs="Times New Roman"/>
          <w:sz w:val="24"/>
          <w:szCs w:val="24"/>
        </w:rPr>
        <w:t>a</w:t>
      </w:r>
      <w:r w:rsidR="009D19BF">
        <w:rPr>
          <w:rFonts w:ascii="Times New Roman" w:hAnsi="Times New Roman" w:cs="Times New Roman"/>
          <w:sz w:val="24"/>
          <w:szCs w:val="24"/>
        </w:rPr>
        <w:t>ty za gospodarowanie odpadami komunalnymi</w:t>
      </w:r>
      <w:r w:rsidR="00225B57">
        <w:rPr>
          <w:rFonts w:ascii="Times New Roman" w:hAnsi="Times New Roman" w:cs="Times New Roman"/>
          <w:sz w:val="24"/>
          <w:szCs w:val="24"/>
        </w:rPr>
        <w:t xml:space="preserve"> między innymi w przypadku, gdy środki pozyskane z opłat za gospodarowanie odpadami komunalnymi są niewystarczające na pokrycie </w:t>
      </w:r>
      <w:r w:rsidR="00D83046">
        <w:rPr>
          <w:rFonts w:ascii="Times New Roman" w:hAnsi="Times New Roman" w:cs="Times New Roman"/>
          <w:sz w:val="24"/>
          <w:szCs w:val="24"/>
        </w:rPr>
        <w:t>kosztów funkcjonowania systemu go</w:t>
      </w:r>
      <w:r w:rsidR="001A1609">
        <w:rPr>
          <w:rFonts w:ascii="Times New Roman" w:hAnsi="Times New Roman" w:cs="Times New Roman"/>
          <w:sz w:val="24"/>
          <w:szCs w:val="24"/>
        </w:rPr>
        <w:t>s</w:t>
      </w:r>
      <w:r w:rsidR="00D83046">
        <w:rPr>
          <w:rFonts w:ascii="Times New Roman" w:hAnsi="Times New Roman" w:cs="Times New Roman"/>
          <w:sz w:val="24"/>
          <w:szCs w:val="24"/>
        </w:rPr>
        <w:t>podarowania odpadami komunalnymi, w tym kosztów, o których mowa w art. 6r ust. 2-2c ustawy o utrzymaniu czystości i porządku w gminach.</w:t>
      </w:r>
    </w:p>
    <w:p w:rsidR="001A1609" w:rsidRDefault="00DC66AD" w:rsidP="00FF2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Krajowa Rada Regionalnych Izb Obrachunkowych wskazała ponadto, że </w:t>
      </w:r>
      <w:r w:rsidR="0032124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postanowienie </w:t>
      </w:r>
      <w:r w:rsidR="00321245">
        <w:rPr>
          <w:rFonts w:ascii="Times New Roman" w:hAnsi="Times New Roman" w:cs="Times New Roman"/>
          <w:sz w:val="24"/>
          <w:szCs w:val="24"/>
        </w:rPr>
        <w:t>„</w:t>
      </w:r>
      <w:r w:rsidR="00027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dopłacie</w:t>
      </w:r>
      <w:r w:rsidR="00321245">
        <w:rPr>
          <w:rFonts w:ascii="Times New Roman" w:hAnsi="Times New Roman" w:cs="Times New Roman"/>
          <w:sz w:val="24"/>
          <w:szCs w:val="24"/>
        </w:rPr>
        <w:t xml:space="preserve"> nie powinno być zawierane w uchwale budżetowej. Stosownie bowiem do brzmienia art.</w:t>
      </w:r>
      <w:r w:rsidR="00B860A4">
        <w:rPr>
          <w:rFonts w:ascii="Times New Roman" w:hAnsi="Times New Roman" w:cs="Times New Roman"/>
          <w:sz w:val="24"/>
          <w:szCs w:val="24"/>
        </w:rPr>
        <w:t xml:space="preserve"> 213 ustawy o finansach publicznych w uchwale budżetowej nie zamieszcza się przepisów</w:t>
      </w:r>
      <w:r w:rsidR="00320130">
        <w:rPr>
          <w:rFonts w:ascii="Times New Roman" w:hAnsi="Times New Roman" w:cs="Times New Roman"/>
          <w:sz w:val="24"/>
          <w:szCs w:val="24"/>
        </w:rPr>
        <w:t xml:space="preserve"> niezwiązanych z wykonywaniem budżetu jednostki samorządu terytorialnego. W ocenie KR RIO zasadnym jest podejmowanie odrębnej uchwały o „dopłacie”, na co wska</w:t>
      </w:r>
      <w:r w:rsidR="001B1865">
        <w:rPr>
          <w:rFonts w:ascii="Times New Roman" w:hAnsi="Times New Roman" w:cs="Times New Roman"/>
          <w:sz w:val="24"/>
          <w:szCs w:val="24"/>
        </w:rPr>
        <w:t>zuje odrębna regulacja ustawowego  upoważnienia do podjęcia przedmiotowej uchwały.</w:t>
      </w:r>
    </w:p>
    <w:sectPr w:rsidR="001A1609" w:rsidSect="00CB0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compat/>
  <w:rsids>
    <w:rsidRoot w:val="006E64D5"/>
    <w:rsid w:val="0002709F"/>
    <w:rsid w:val="00057BDA"/>
    <w:rsid w:val="00096824"/>
    <w:rsid w:val="000A69B7"/>
    <w:rsid w:val="00100CD5"/>
    <w:rsid w:val="0018706C"/>
    <w:rsid w:val="00187641"/>
    <w:rsid w:val="001A1609"/>
    <w:rsid w:val="001B1865"/>
    <w:rsid w:val="001B6BD2"/>
    <w:rsid w:val="001F352E"/>
    <w:rsid w:val="001F3951"/>
    <w:rsid w:val="00225B57"/>
    <w:rsid w:val="002A079B"/>
    <w:rsid w:val="002A1BD2"/>
    <w:rsid w:val="00320130"/>
    <w:rsid w:val="00321245"/>
    <w:rsid w:val="00335A69"/>
    <w:rsid w:val="003630B5"/>
    <w:rsid w:val="004A3FD2"/>
    <w:rsid w:val="00600EE8"/>
    <w:rsid w:val="0063304E"/>
    <w:rsid w:val="00670A8C"/>
    <w:rsid w:val="006B43BE"/>
    <w:rsid w:val="006C2EE2"/>
    <w:rsid w:val="006E64D5"/>
    <w:rsid w:val="007600F9"/>
    <w:rsid w:val="0077597A"/>
    <w:rsid w:val="00785206"/>
    <w:rsid w:val="007B7247"/>
    <w:rsid w:val="00833D74"/>
    <w:rsid w:val="008D55AE"/>
    <w:rsid w:val="009A4974"/>
    <w:rsid w:val="009D19BF"/>
    <w:rsid w:val="00A5566C"/>
    <w:rsid w:val="00A74850"/>
    <w:rsid w:val="00A83CE2"/>
    <w:rsid w:val="00AC1A53"/>
    <w:rsid w:val="00B860A4"/>
    <w:rsid w:val="00BD09CB"/>
    <w:rsid w:val="00C36A9F"/>
    <w:rsid w:val="00CB0211"/>
    <w:rsid w:val="00D83046"/>
    <w:rsid w:val="00DC6290"/>
    <w:rsid w:val="00DC66AD"/>
    <w:rsid w:val="00DE0BCE"/>
    <w:rsid w:val="00E83A25"/>
    <w:rsid w:val="00ED4E4C"/>
    <w:rsid w:val="00ED7678"/>
    <w:rsid w:val="00F93C26"/>
    <w:rsid w:val="00FF2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2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4</cp:revision>
  <cp:lastPrinted>2025-01-14T12:20:00Z</cp:lastPrinted>
  <dcterms:created xsi:type="dcterms:W3CDTF">2025-01-21T19:16:00Z</dcterms:created>
  <dcterms:modified xsi:type="dcterms:W3CDTF">2025-01-21T19:30:00Z</dcterms:modified>
</cp:coreProperties>
</file>