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94A2D" w14:textId="77777777" w:rsidR="00A77B3E" w:rsidRDefault="00A77B3E">
      <w:pPr>
        <w:ind w:left="5669"/>
        <w:jc w:val="left"/>
        <w:rPr>
          <w:sz w:val="20"/>
        </w:rPr>
      </w:pPr>
    </w:p>
    <w:p w14:paraId="442F4A88" w14:textId="200B5BE3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</w:t>
      </w:r>
      <w:r w:rsidR="00B83E9D">
        <w:rPr>
          <w:b/>
          <w:caps/>
        </w:rPr>
        <w:t>5</w:t>
      </w:r>
      <w:r w:rsidR="00D25992">
        <w:rPr>
          <w:b/>
          <w:caps/>
        </w:rPr>
        <w:t>8</w:t>
      </w:r>
      <w:r>
        <w:rPr>
          <w:b/>
          <w:caps/>
        </w:rPr>
        <w:t>/24</w:t>
      </w:r>
      <w:r>
        <w:rPr>
          <w:b/>
          <w:caps/>
        </w:rPr>
        <w:br/>
        <w:t>Rady Miasta i Gminy Czerniejewo</w:t>
      </w:r>
    </w:p>
    <w:p w14:paraId="654B275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listopada 2024 r.</w:t>
      </w:r>
    </w:p>
    <w:p w14:paraId="0F31DA1A" w14:textId="77777777" w:rsidR="00A77B3E" w:rsidRDefault="00000000">
      <w:pPr>
        <w:keepNext/>
        <w:spacing w:after="480"/>
        <w:jc w:val="center"/>
      </w:pPr>
      <w:r>
        <w:rPr>
          <w:b/>
        </w:rPr>
        <w:t>w sprawie uchylenia uchwały o udzieleniu dotacji celowej na prace konserwatorskie, restauratorskie lub roboty budowlane przy zabytku wpisanym do gminnej ewidencji zabytków (Szkoła, ob. dom, pl. Obrońców Żydowa 12  w Żydowie)</w:t>
      </w:r>
    </w:p>
    <w:p w14:paraId="0688DD95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(t.j. Dz. U. z 2024 r. poz. 1465 z późn. zm.) w związku z art. 81 ust. 1 ustawy z dnia 23 lipca 2003 r. o ochronie zabytków i opiece nad zabytkami (t.j. Dz. U. z 2024 r. poz. 1292) oraz w związku z § 1 ust. 11 pkt 3 uchwały nr XXXIX/320/22 Rady Miasta i Gminy Czerniejewo z dnia 30 marca 2022 r. w sprawie określenia zasad udzielania dotacji na prace konserwatorskie, restauratorskie lub roboty budowlane przy zabytkach wpisanych do rejestru zabytków lub znajdujących się w gminnej ewidencji zabytków gminy Czerniejewo (Dz. Urz. Woj. Wielkopolskiego poz. 2779 z dnia 8 kwietnia 2022 r.) Rada Miasta i Gminy Czerniejewo uchwala, co następuje:</w:t>
      </w:r>
    </w:p>
    <w:p w14:paraId="4BA9513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LXVII/538/24 Rady Miasta i Gminy Czerniejewo z dnia 24 kwietnia 2024 r. w sprawie udzielenia dotacji celowej na prace konserwatorskie, restauratorskie lub roboty budowlane przy zabytku wpisanym do gminnej ewidencji zabytków (Szkoła, ob. dom, pl. Obrońców Żydowa 12 w Żydowie).</w:t>
      </w:r>
    </w:p>
    <w:p w14:paraId="399D1AF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503BC4C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B1F94B2" w14:textId="77777777" w:rsidR="00094F7E" w:rsidRDefault="00094F7E">
      <w:pPr>
        <w:keepLines/>
        <w:spacing w:before="120" w:after="120"/>
        <w:ind w:firstLine="340"/>
        <w:sectPr w:rsidR="00094F7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598683F" w14:textId="77777777" w:rsidR="00356C9A" w:rsidRDefault="00356C9A">
      <w:pPr>
        <w:rPr>
          <w:szCs w:val="20"/>
        </w:rPr>
      </w:pPr>
    </w:p>
    <w:p w14:paraId="22E43532" w14:textId="77777777" w:rsidR="00356C9A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7D97FC1" w14:textId="55A5C4DE" w:rsidR="00356C9A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VIII/</w:t>
      </w:r>
      <w:r w:rsidR="00B83E9D">
        <w:rPr>
          <w:b/>
          <w:caps/>
          <w:szCs w:val="20"/>
        </w:rPr>
        <w:t>5</w:t>
      </w:r>
      <w:r w:rsidR="00D25992">
        <w:rPr>
          <w:b/>
          <w:caps/>
          <w:szCs w:val="20"/>
        </w:rPr>
        <w:t>8</w:t>
      </w:r>
      <w:r>
        <w:rPr>
          <w:b/>
          <w:caps/>
          <w:szCs w:val="20"/>
        </w:rPr>
        <w:t>/24</w:t>
      </w:r>
    </w:p>
    <w:p w14:paraId="5E06D89E" w14:textId="77777777" w:rsidR="00356C9A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aps/>
          <w:color w:val="000000"/>
          <w:szCs w:val="20"/>
          <w:u w:color="000000"/>
        </w:rPr>
        <w:t>Rady Miasta i Gminy Czerniejewo</w:t>
      </w:r>
    </w:p>
    <w:p w14:paraId="47B10681" w14:textId="77777777" w:rsidR="00356C9A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aps/>
          <w:color w:val="000000"/>
          <w:szCs w:val="20"/>
          <w:u w:color="000000"/>
        </w:rPr>
        <w:t>z dnia 27 LiSTOPADA 2024 r.</w:t>
      </w:r>
    </w:p>
    <w:p w14:paraId="6D536C49" w14:textId="77777777" w:rsidR="00356C9A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rezygnacją Wspólnoty Mieszkaniową nr 21 z siedzibą przy pl. Obrońców Żydowa 12 w Żydowie z dotacji udzielonej na podstawie uchylanej uchwały oraz niepodpisaniem umowy dotacyjnej, środki finansowe zabezpieczone na jej udzielenie w 2024 r. nie zostaną wykorzystane.</w:t>
      </w:r>
    </w:p>
    <w:p w14:paraId="346E1C2A" w14:textId="13153F85" w:rsidR="00356C9A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uzyskał pozytywną</w:t>
      </w:r>
      <w:r w:rsidR="00B83E9D"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opinię Komisji Rady Miasta i Gminy Czerniejewo na ich wspólnym posiedzeniu, które odbyło się 20 listopada 2024 r.</w:t>
      </w:r>
    </w:p>
    <w:p w14:paraId="7F3B439B" w14:textId="77777777" w:rsidR="00356C9A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podjęcie przedmiotowej uchwały jest uzasadnione.</w:t>
      </w:r>
    </w:p>
    <w:sectPr w:rsidR="00356C9A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48691" w14:textId="77777777" w:rsidR="004E0AEA" w:rsidRDefault="004E0AEA">
      <w:r>
        <w:separator/>
      </w:r>
    </w:p>
  </w:endnote>
  <w:endnote w:type="continuationSeparator" w:id="0">
    <w:p w14:paraId="03561C7B" w14:textId="77777777" w:rsidR="004E0AEA" w:rsidRDefault="004E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3746" w14:textId="77777777" w:rsidR="00356C9A" w:rsidRDefault="00356C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A4B36" w14:textId="77777777" w:rsidR="004E0AEA" w:rsidRDefault="004E0AEA">
      <w:r>
        <w:separator/>
      </w:r>
    </w:p>
  </w:footnote>
  <w:footnote w:type="continuationSeparator" w:id="0">
    <w:p w14:paraId="7CE8C0EB" w14:textId="77777777" w:rsidR="004E0AEA" w:rsidRDefault="004E0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94F7E"/>
    <w:rsid w:val="00356C9A"/>
    <w:rsid w:val="004E0AEA"/>
    <w:rsid w:val="007140B6"/>
    <w:rsid w:val="00944D5C"/>
    <w:rsid w:val="009905DE"/>
    <w:rsid w:val="00A34B0C"/>
    <w:rsid w:val="00A77B3E"/>
    <w:rsid w:val="00B83E9D"/>
    <w:rsid w:val="00CA2A55"/>
    <w:rsid w:val="00D25992"/>
    <w:rsid w:val="00E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7AE5"/>
  <w15:docId w15:val="{5AF84132-FA76-4412-B4DF-EA159582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83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83E9D"/>
    <w:rPr>
      <w:sz w:val="22"/>
      <w:szCs w:val="24"/>
    </w:rPr>
  </w:style>
  <w:style w:type="paragraph" w:styleId="Stopka">
    <w:name w:val="footer"/>
    <w:basedOn w:val="Normalny"/>
    <w:link w:val="StopkaZnak"/>
    <w:rsid w:val="00B83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3E9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VIII/.../24 z dnia 27 listopada 2024 r.</dc:title>
  <dc:subject>w sprawie uchylenia uchwały o^udzieleniu dotacji celowej na prace konserwatorskie, restauratorskie lub roboty budowlane przy zabytku wpisanym do gminnej ewidencji zabytków (Szkoła, ob. dom, pl. Obrońców Żydowa 12^ w^Żydowie)</dc:subject>
  <dc:creator>z_figas</dc:creator>
  <cp:lastModifiedBy>Kamilla Staniszewska</cp:lastModifiedBy>
  <cp:revision>7</cp:revision>
  <cp:lastPrinted>2024-11-20T11:04:00Z</cp:lastPrinted>
  <dcterms:created xsi:type="dcterms:W3CDTF">2024-11-20T12:03:00Z</dcterms:created>
  <dcterms:modified xsi:type="dcterms:W3CDTF">2024-11-21T13:33:00Z</dcterms:modified>
  <cp:category>Akt prawny</cp:category>
</cp:coreProperties>
</file>