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4D" w:rsidRDefault="004B2BA1" w:rsidP="004B2BA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z dnia 13 listopada 2024 r.</w:t>
      </w:r>
    </w:p>
    <w:p w:rsidR="004B2BA1" w:rsidRDefault="00A737D0" w:rsidP="004B2B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VIII</w:t>
      </w:r>
      <w:r w:rsidR="004B2BA1">
        <w:rPr>
          <w:rFonts w:ascii="Times New Roman" w:hAnsi="Times New Roman" w:cs="Times New Roman"/>
          <w:sz w:val="24"/>
          <w:szCs w:val="24"/>
        </w:rPr>
        <w:t>/…</w:t>
      </w:r>
      <w:r>
        <w:rPr>
          <w:rFonts w:ascii="Times New Roman" w:hAnsi="Times New Roman" w:cs="Times New Roman"/>
          <w:sz w:val="24"/>
          <w:szCs w:val="24"/>
        </w:rPr>
        <w:t>/24</w:t>
      </w:r>
    </w:p>
    <w:p w:rsidR="0025733C" w:rsidRDefault="0025733C" w:rsidP="004B2B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MIASTA I GMINY CZERNIEJEWO</w:t>
      </w:r>
    </w:p>
    <w:p w:rsidR="0025733C" w:rsidRDefault="0025733C" w:rsidP="004B2B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A737D0">
        <w:rPr>
          <w:rFonts w:ascii="Times New Roman" w:hAnsi="Times New Roman" w:cs="Times New Roman"/>
          <w:sz w:val="24"/>
          <w:szCs w:val="24"/>
        </w:rPr>
        <w:t>27 listopada 2024r.</w:t>
      </w:r>
    </w:p>
    <w:p w:rsidR="0025733C" w:rsidRDefault="0025733C" w:rsidP="004B2B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733C" w:rsidRPr="0025733C" w:rsidRDefault="0025733C" w:rsidP="00257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3C">
        <w:rPr>
          <w:rFonts w:ascii="Times New Roman" w:hAnsi="Times New Roman" w:cs="Times New Roman"/>
          <w:sz w:val="24"/>
          <w:szCs w:val="24"/>
        </w:rPr>
        <w:t>w sprawie zmiany Uchwały Nr V/48/19 Rady Miasta i Gminy Czerniejewo z dnia 27 lutego 2019 r.w sprawie: szczegółowych warunków przyznawania i odpłatności za usługi opiekuńcze i specjalistyczneusługi opiekuńcze, z wyłączeniem specjalistycznych usług opiekuńczych dla osób z zaburzeniamipsychicznymi, oraz szczegółowych warunków częściowego lub całkowitego zwolnienia od opłat i trybuich pobierania</w:t>
      </w:r>
    </w:p>
    <w:p w:rsidR="0025733C" w:rsidRDefault="0025733C" w:rsidP="00257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33C" w:rsidRPr="0025733C" w:rsidRDefault="0025733C" w:rsidP="00257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3C">
        <w:rPr>
          <w:rFonts w:ascii="Times New Roman" w:hAnsi="Times New Roman" w:cs="Times New Roman"/>
          <w:sz w:val="24"/>
          <w:szCs w:val="24"/>
        </w:rPr>
        <w:t>Na podstawie art. 18 ust. 2 pkt 15, art. 40 ust. 1, art. 41 ust. 1, art. 42 ustawy z dnia 8 marca 1990 r.o samorządzie gminnym (Dz. 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5733C">
        <w:rPr>
          <w:rFonts w:ascii="Times New Roman" w:hAnsi="Times New Roman" w:cs="Times New Roman"/>
          <w:sz w:val="24"/>
          <w:szCs w:val="24"/>
        </w:rPr>
        <w:t xml:space="preserve"> r. poz.</w:t>
      </w:r>
      <w:r>
        <w:rPr>
          <w:rFonts w:ascii="Times New Roman" w:hAnsi="Times New Roman" w:cs="Times New Roman"/>
          <w:sz w:val="24"/>
          <w:szCs w:val="24"/>
        </w:rPr>
        <w:t>1465</w:t>
      </w:r>
      <w:r w:rsidRPr="0025733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5733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5733C">
        <w:rPr>
          <w:rFonts w:ascii="Times New Roman" w:hAnsi="Times New Roman" w:cs="Times New Roman"/>
          <w:sz w:val="24"/>
          <w:szCs w:val="24"/>
        </w:rPr>
        <w:t>. zm.) oraz art. 50 ust. 6 ustawy z dnia 12 marca2004 r. o pomocy społecznej (Dz. 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5733C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1283</w:t>
      </w:r>
      <w:r w:rsidRPr="0025733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5733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5733C">
        <w:rPr>
          <w:rFonts w:ascii="Times New Roman" w:hAnsi="Times New Roman" w:cs="Times New Roman"/>
          <w:sz w:val="24"/>
          <w:szCs w:val="24"/>
        </w:rPr>
        <w:t>. zm.) Rada Miasta i Gminy Czerniejewouchwala, co następuje:</w:t>
      </w:r>
    </w:p>
    <w:p w:rsidR="0025733C" w:rsidRDefault="0025733C" w:rsidP="00257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33C" w:rsidRPr="0025733C" w:rsidRDefault="0025733C" w:rsidP="00257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3C">
        <w:rPr>
          <w:rFonts w:ascii="Times New Roman" w:hAnsi="Times New Roman" w:cs="Times New Roman"/>
          <w:sz w:val="24"/>
          <w:szCs w:val="24"/>
        </w:rPr>
        <w:t>§ 1. W uchwale Nr V/48/19 Rady Miasta i Gminy Czerniejewo z dnia 27 lutego 2019 r. w sprawie:szczegółowych warunków przyznawania i odpłatności za usługi opiekuńcze i specjalistyczne usługiopiekuńcze, z wyłączeniem specjalistycznych usług opiekuńczych dla osób z zaburzeniami psychicznymi, orazszczegółowych warunków częściowego lub całkowitego zwolnienia od opłat i trybu ich pobierania wprowadzasię następujące zmiany:</w:t>
      </w:r>
    </w:p>
    <w:p w:rsidR="0025733C" w:rsidRPr="0025733C" w:rsidRDefault="0025733C" w:rsidP="00257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3C">
        <w:rPr>
          <w:rFonts w:ascii="Times New Roman" w:hAnsi="Times New Roman" w:cs="Times New Roman"/>
          <w:sz w:val="24"/>
          <w:szCs w:val="24"/>
        </w:rPr>
        <w:t>1. §3 ust.3 uchwały otrzymuje następujące brzmienie:</w:t>
      </w:r>
    </w:p>
    <w:p w:rsidR="0025733C" w:rsidRPr="0025733C" w:rsidRDefault="0025733C" w:rsidP="00257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3C">
        <w:rPr>
          <w:rFonts w:ascii="Times New Roman" w:hAnsi="Times New Roman" w:cs="Times New Roman"/>
          <w:sz w:val="24"/>
          <w:szCs w:val="24"/>
        </w:rPr>
        <w:t xml:space="preserve">„3. Koszt jednej godziny usługi opiekuńczej ustala się w wysokości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5733C">
        <w:rPr>
          <w:rFonts w:ascii="Times New Roman" w:hAnsi="Times New Roman" w:cs="Times New Roman"/>
          <w:sz w:val="24"/>
          <w:szCs w:val="24"/>
        </w:rPr>
        <w:t xml:space="preserve">0,- zł (słownie: </w:t>
      </w:r>
      <w:r>
        <w:rPr>
          <w:rFonts w:ascii="Times New Roman" w:hAnsi="Times New Roman" w:cs="Times New Roman"/>
          <w:sz w:val="24"/>
          <w:szCs w:val="24"/>
        </w:rPr>
        <w:t xml:space="preserve">pięćdziesiąt </w:t>
      </w:r>
      <w:r w:rsidRPr="0025733C">
        <w:rPr>
          <w:rFonts w:ascii="Times New Roman" w:hAnsi="Times New Roman" w:cs="Times New Roman"/>
          <w:sz w:val="24"/>
          <w:szCs w:val="24"/>
        </w:rPr>
        <w:t>złotych).”.</w:t>
      </w:r>
    </w:p>
    <w:p w:rsidR="0025733C" w:rsidRPr="0025733C" w:rsidRDefault="0025733C" w:rsidP="00257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3C">
        <w:rPr>
          <w:rFonts w:ascii="Times New Roman" w:hAnsi="Times New Roman" w:cs="Times New Roman"/>
          <w:sz w:val="24"/>
          <w:szCs w:val="24"/>
        </w:rPr>
        <w:t>2. §3 ust.4 uchwały otrzymuje następujące brzmienie:</w:t>
      </w:r>
    </w:p>
    <w:p w:rsidR="0025733C" w:rsidRPr="0025733C" w:rsidRDefault="0025733C" w:rsidP="00257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3C">
        <w:rPr>
          <w:rFonts w:ascii="Times New Roman" w:hAnsi="Times New Roman" w:cs="Times New Roman"/>
          <w:sz w:val="24"/>
          <w:szCs w:val="24"/>
        </w:rPr>
        <w:t xml:space="preserve">„4. Koszt jednej godziny specjalistycznej usługi opiekuńczej ustala się w wysokości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5733C">
        <w:rPr>
          <w:rFonts w:ascii="Times New Roman" w:hAnsi="Times New Roman" w:cs="Times New Roman"/>
          <w:sz w:val="24"/>
          <w:szCs w:val="24"/>
        </w:rPr>
        <w:t>0,- zł (słownie:s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25733C">
        <w:rPr>
          <w:rFonts w:ascii="Times New Roman" w:hAnsi="Times New Roman" w:cs="Times New Roman"/>
          <w:sz w:val="24"/>
          <w:szCs w:val="24"/>
        </w:rPr>
        <w:t xml:space="preserve"> złotych).”.</w:t>
      </w:r>
    </w:p>
    <w:p w:rsidR="0025733C" w:rsidRPr="0025733C" w:rsidRDefault="0025733C" w:rsidP="00257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3C">
        <w:rPr>
          <w:rFonts w:ascii="Times New Roman" w:hAnsi="Times New Roman" w:cs="Times New Roman"/>
          <w:sz w:val="24"/>
          <w:szCs w:val="24"/>
        </w:rPr>
        <w:t>§ 2. Wykonanie niniejszej Uchwały powierza się Burmistrzowi Miasta i Gminy Czerniejewo.</w:t>
      </w:r>
    </w:p>
    <w:p w:rsidR="0025733C" w:rsidRDefault="0025733C" w:rsidP="00257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3C">
        <w:rPr>
          <w:rFonts w:ascii="Times New Roman" w:hAnsi="Times New Roman" w:cs="Times New Roman"/>
          <w:sz w:val="24"/>
          <w:szCs w:val="24"/>
        </w:rPr>
        <w:t>§ 3. Uchwała</w:t>
      </w:r>
      <w:r>
        <w:rPr>
          <w:rFonts w:ascii="Times New Roman" w:hAnsi="Times New Roman" w:cs="Times New Roman"/>
          <w:sz w:val="24"/>
          <w:szCs w:val="24"/>
        </w:rPr>
        <w:t xml:space="preserve"> podlega publikacji </w:t>
      </w:r>
      <w:r w:rsidRPr="0025733C">
        <w:rPr>
          <w:rFonts w:ascii="Times New Roman" w:hAnsi="Times New Roman" w:cs="Times New Roman"/>
          <w:sz w:val="24"/>
          <w:szCs w:val="24"/>
        </w:rPr>
        <w:t xml:space="preserve"> w Dzienniku UrzędowymWojewództwa Wielkopolskiego</w:t>
      </w:r>
      <w:r>
        <w:rPr>
          <w:rFonts w:ascii="Times New Roman" w:hAnsi="Times New Roman" w:cs="Times New Roman"/>
          <w:sz w:val="24"/>
          <w:szCs w:val="24"/>
        </w:rPr>
        <w:t xml:space="preserve"> i wchodzi w życie z dniem 1 stycznia 2025 r. </w:t>
      </w:r>
    </w:p>
    <w:p w:rsidR="0025733C" w:rsidRDefault="0025733C" w:rsidP="00257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33C" w:rsidRDefault="0025733C" w:rsidP="00257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33C" w:rsidRDefault="0025733C" w:rsidP="00257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33C" w:rsidRDefault="0025733C" w:rsidP="00257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33C" w:rsidRDefault="0025733C" w:rsidP="002573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25733C" w:rsidRDefault="00A737D0" w:rsidP="002573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 VIII</w:t>
      </w:r>
      <w:r w:rsidR="0025733C">
        <w:rPr>
          <w:rFonts w:ascii="Times New Roman" w:hAnsi="Times New Roman" w:cs="Times New Roman"/>
          <w:sz w:val="24"/>
          <w:szCs w:val="24"/>
        </w:rPr>
        <w:t>/…/24</w:t>
      </w:r>
    </w:p>
    <w:p w:rsidR="0025733C" w:rsidRDefault="00DF013D" w:rsidP="002573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Miasta i Gminy Czerniejewo</w:t>
      </w:r>
    </w:p>
    <w:p w:rsidR="00DF013D" w:rsidRDefault="00A737D0" w:rsidP="002573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27 listopada 2024r.</w:t>
      </w:r>
      <w:bookmarkStart w:id="0" w:name="_GoBack"/>
      <w:bookmarkEnd w:id="0"/>
    </w:p>
    <w:p w:rsidR="00DF013D" w:rsidRDefault="00DF013D" w:rsidP="002573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13D" w:rsidRDefault="00DF013D" w:rsidP="00DF01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niniejszej uchwały leży w kompetencji rady gminy i wynika wprost z przepisu art.50 ust.6 ustawy z dnia 12 marca 2004 r. o pomocy społecznej. </w:t>
      </w:r>
    </w:p>
    <w:p w:rsidR="00DF013D" w:rsidRDefault="00DF013D" w:rsidP="00DF01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proponowanej uchwale zwiększa się stawki za usługi opiekuńcze w tym specjalistyczne usługi opiekuńcze. Mając na uwadze wzrost kosztów budżetowych w związku ze znacznym wzrostem minimalnego wynagrodzenia za pracę w 20024 r. oraz planowanym wzrostem minimalnego wynagrodzenia za pracę w 2025 r. oraz wzgląd na jakość świadczonych usług podjęto decyzję o podniesieniu kosztu 1 godziny świadczonych usług opiekuńczych. Zaproponowany poziom odpłatności nie ograniczy dostępności do usług, gdyż w uzasadnionych przypadkach zachodzi możliwość zwolnienia w całości lub w części odpłatności za usługi. </w:t>
      </w:r>
    </w:p>
    <w:p w:rsidR="00DF013D" w:rsidRPr="004B2BA1" w:rsidRDefault="00DF013D" w:rsidP="00DF01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był omawiany na wspólnym posiedzeniu komisji Rady Miasta i Gminy Czerniejewo, na którym uzyskał …… opinię. </w:t>
      </w:r>
    </w:p>
    <w:sectPr w:rsidR="00DF013D" w:rsidRPr="004B2BA1" w:rsidSect="00ED0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4B2BA1"/>
    <w:rsid w:val="0025733C"/>
    <w:rsid w:val="004B2BA1"/>
    <w:rsid w:val="00745E2D"/>
    <w:rsid w:val="00A737D0"/>
    <w:rsid w:val="00BF53AB"/>
    <w:rsid w:val="00DE2D4D"/>
    <w:rsid w:val="00DF013D"/>
    <w:rsid w:val="00ED0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1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MLesna</dc:creator>
  <cp:lastModifiedBy>HP</cp:lastModifiedBy>
  <cp:revision>2</cp:revision>
  <dcterms:created xsi:type="dcterms:W3CDTF">2024-11-16T18:32:00Z</dcterms:created>
  <dcterms:modified xsi:type="dcterms:W3CDTF">2024-11-16T18:32:00Z</dcterms:modified>
</cp:coreProperties>
</file>