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0D9D" w14:textId="77777777" w:rsidR="001C4CF9" w:rsidRPr="00B24C2D" w:rsidRDefault="001C4CF9" w:rsidP="001C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Uchwała Nr /   /24</w:t>
      </w:r>
      <w:r w:rsidRPr="00B24C2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Rady Miasta i Gminy Czerniejewo</w:t>
      </w:r>
    </w:p>
    <w:p w14:paraId="27F3263D" w14:textId="6A3ACC46" w:rsidR="001C4CF9" w:rsidRPr="00B24C2D" w:rsidRDefault="001C4CF9" w:rsidP="001C4CF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 w:rsidR="003B606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30 października 2024 roku</w:t>
      </w:r>
    </w:p>
    <w:p w14:paraId="6F507DB5" w14:textId="7AFB6D71" w:rsidR="001C4CF9" w:rsidRPr="003B6065" w:rsidRDefault="001C4CF9" w:rsidP="003B606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B24C2D">
        <w:rPr>
          <w:b/>
          <w:bCs/>
        </w:rPr>
        <w:t xml:space="preserve">W sprawie zawarcia porozumienia z Gminą </w:t>
      </w:r>
      <w:r>
        <w:rPr>
          <w:b/>
          <w:bCs/>
        </w:rPr>
        <w:t>Gniezno</w:t>
      </w:r>
      <w:r w:rsidRPr="00B24C2D">
        <w:rPr>
          <w:b/>
          <w:bCs/>
        </w:rPr>
        <w:t xml:space="preserve"> w sprawie przejęcia zadań  z zakresu organizacji publicznego transportu zbiorowego przez Gminę Czerniejewo.</w:t>
      </w:r>
    </w:p>
    <w:p w14:paraId="7DF36E6E" w14:textId="46991F0A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 podstawie art. 7 ust. 1 pkt 4, art. 10 ust. 1, art. 18 ust. 2 pkt 12 oraz art. 74 ustawy z dnia 8 marca 1990 r. o samorządzie gminnym (t.j.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) oraz </w:t>
      </w:r>
      <w:bookmarkStart w:id="0" w:name="_Hlk150258335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art. 7 ust. 1 pkt 1 lit. b ustawy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 dnia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16 grudnia 2010 r. o publicznym transporcie zbiorowym (t.j. Dz. U. z 2023 r. poz. 2778) </w:t>
      </w:r>
      <w:bookmarkEnd w:id="0"/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uchwala się, co następuje:</w:t>
      </w:r>
    </w:p>
    <w:p w14:paraId="7EE05E87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09768E4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1</w:t>
      </w:r>
    </w:p>
    <w:p w14:paraId="4B9FB271" w14:textId="10853848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Wyraża się zgodę na zawarcie przez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Burmistrza Miasta i Gminy Czerniejewo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porozumienia z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Wójtem Gminy Gniezno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 przedmiocie powierzenia Gminie Czerniejewo realizacji zadania własnego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Gniezno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 zakresie organizacji publicznego transportu zbiorowego w gminnych przewozach pasażerskich na lini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:</w:t>
      </w:r>
      <w:bookmarkStart w:id="1" w:name="_Hlk179972592"/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 w:rsidR="00061C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Dalki – Pawłowo -  Czerniejewo</w:t>
      </w:r>
    </w:p>
    <w:bookmarkEnd w:id="1"/>
    <w:p w14:paraId="488D7B0F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2</w:t>
      </w:r>
    </w:p>
    <w:p w14:paraId="76B6C3DD" w14:textId="163B4380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Przyjęcie zadania, o którym mowa w § 1 nastąpi na podstawie porozumienia zawartego pomiędzy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Burmistrzem Miasta i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Gminy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i Wójtem Gminy Gniezno</w:t>
      </w:r>
    </w:p>
    <w:p w14:paraId="5C84F82F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3</w:t>
      </w:r>
    </w:p>
    <w:p w14:paraId="74320980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Wykonanie uchwały powierza się Burmistrzowi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Miasta i Gminy Czerniejewo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.</w:t>
      </w:r>
    </w:p>
    <w:p w14:paraId="3EA358F4" w14:textId="77777777" w:rsidR="001C4CF9" w:rsidRPr="002064F9" w:rsidRDefault="001C4CF9" w:rsidP="001C4CF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>§ 4</w:t>
      </w:r>
    </w:p>
    <w:p w14:paraId="1B986062" w14:textId="77777777" w:rsidR="001C4CF9" w:rsidRPr="002064F9" w:rsidRDefault="001C4CF9" w:rsidP="001C4C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Uchwała wchodzi w życie z dniem podjęcia.</w:t>
      </w:r>
    </w:p>
    <w:p w14:paraId="3FB65DFA" w14:textId="77777777" w:rsidR="001C4CF9" w:rsidRPr="002064F9" w:rsidRDefault="001C4CF9" w:rsidP="001C4C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95DF1F6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106420D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7FC0733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4A4D585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5D1F86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02C5665C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495B5D5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D0A69C4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1CD833DC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65413ABD" w14:textId="77777777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2A4A3C8" w14:textId="03883EA7" w:rsidR="001C4CF9" w:rsidRDefault="001C4CF9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127964DC" w14:textId="0D5C9B65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Uchwały Nr VII/…/24</w:t>
      </w:r>
    </w:p>
    <w:p w14:paraId="0D108821" w14:textId="7322D45E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Rady Miasta i Gminy Czerniejewo</w:t>
      </w:r>
    </w:p>
    <w:p w14:paraId="429BBA3C" w14:textId="08890E12" w:rsidR="003B6065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 dnia 30 października 2024 roku</w:t>
      </w:r>
    </w:p>
    <w:p w14:paraId="078AF94D" w14:textId="77777777" w:rsidR="003B6065" w:rsidRPr="002064F9" w:rsidRDefault="003B6065" w:rsidP="001C4C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12C2380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Zaspokajanie zbiorowych potrzeb wspólnoty należy do zadań własnych gminy. W szczególności zadania własne obejmują sprawy lokalnego transportu zbiorowego.</w:t>
      </w:r>
    </w:p>
    <w:p w14:paraId="655AA051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art. 74 ustawy z dnia 8 marca 1990 r. o samorządzie gminnym (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t.j. Dz. U. z 2024 r. poz. </w:t>
      </w:r>
      <w:r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1465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 gminy mogą zawierać porozumienia międzygminne w sprawie powierzenia jednej z nich określonych przez nie zadań publicznych.</w:t>
      </w:r>
    </w:p>
    <w:p w14:paraId="60C533D1" w14:textId="18401B6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art. 4 ust. 1 pkt. 3 ustawy z dnia 16 grudnia 2010 r. o publicznym transporcie zbiorowym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(t.j. Dz. U. z 2023 r. poz. 2778)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zdefiniowano gminne przewozy pasażerskie jako przewóz osób w ramach publicznego transportu zbiorowego wykonywany w 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14:paraId="0861C474" w14:textId="77777777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 zgodnie z art. 7 ust. 1 pkt 1 lit. b ustawy o publicznym transporcie zbiorowym, organizatorem publicznego transportu zbiorowego, właściwym ze względu na obszar działania lub zasięg przewozów jest gmina, której powierzono zadanie organizacji publicznego transportu zbiorowego na mocy porozumienia między gminami – na linii komunikacyjnej albo sieci komunikacyjnej w gminnych przewozach pasażerskich, na obszarze gmin, które zawarły porozumienie.</w:t>
      </w:r>
    </w:p>
    <w:p w14:paraId="29BA3C5B" w14:textId="12995DA1" w:rsidR="001C4CF9" w:rsidRPr="002064F9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Podjęcie niniejszej uchwały ma na celu umożliwienie zawarcia porozumienia z Gminą </w:t>
      </w:r>
      <w:bookmarkStart w:id="2" w:name="_Hlk173743548"/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Gniezno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związku</w:t>
      </w:r>
      <w:r w:rsidR="003B606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ukształtowaniem przebiegu tras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linii komunikacyjnej </w:t>
      </w:r>
      <w:bookmarkEnd w:id="2"/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których organizatorem jest Gmina Czerniejewo.</w:t>
      </w:r>
    </w:p>
    <w:p w14:paraId="68AA3AF5" w14:textId="3A1CB93F" w:rsidR="001C4CF9" w:rsidRPr="0002372F" w:rsidRDefault="001C4CF9" w:rsidP="001C4CF9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powyższym zasadnym jest wyrażenie zgody przez Radę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Miasta i Gminy Czerniejewo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zawarcie porozumienia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Gminą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Gniezno </w:t>
      </w:r>
      <w:r w:rsidRPr="00206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przedstawionym w uchwale zakresie.</w:t>
      </w:r>
    </w:p>
    <w:p w14:paraId="65A4C947" w14:textId="77777777" w:rsidR="001C4CF9" w:rsidRPr="00B24C2D" w:rsidRDefault="001C4CF9" w:rsidP="001C4CF9">
      <w:pPr>
        <w:ind w:left="708"/>
        <w:jc w:val="center"/>
      </w:pPr>
    </w:p>
    <w:p w14:paraId="371F0A59" w14:textId="77777777" w:rsidR="001C4CF9" w:rsidRDefault="001C4CF9"/>
    <w:sectPr w:rsidR="001C4CF9" w:rsidSect="001C4C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F9"/>
    <w:rsid w:val="00061C3D"/>
    <w:rsid w:val="001C4CF9"/>
    <w:rsid w:val="003B6065"/>
    <w:rsid w:val="003F0382"/>
    <w:rsid w:val="008F7B17"/>
    <w:rsid w:val="00E3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ABB9"/>
  <w15:chartTrackingRefBased/>
  <w15:docId w15:val="{71904725-BEF7-4C44-BBB6-295971DC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5</cp:revision>
  <dcterms:created xsi:type="dcterms:W3CDTF">2024-10-18T09:25:00Z</dcterms:created>
  <dcterms:modified xsi:type="dcterms:W3CDTF">2024-10-24T10:42:00Z</dcterms:modified>
</cp:coreProperties>
</file>