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3A49" w14:textId="5E8A151E" w:rsidR="00AF1FE4" w:rsidRPr="00F84D5B" w:rsidRDefault="00AF1FE4" w:rsidP="00F84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UCHWAŁA Nr .</w:t>
      </w:r>
      <w:r w:rsidR="00B70346" w:rsidRPr="00F84D5B">
        <w:rPr>
          <w:rFonts w:ascii="Times New Roman" w:hAnsi="Times New Roman" w:cs="Times New Roman"/>
          <w:sz w:val="24"/>
          <w:szCs w:val="24"/>
        </w:rPr>
        <w:t>VI/</w:t>
      </w:r>
      <w:r w:rsidR="0025568F" w:rsidRPr="00F84D5B">
        <w:rPr>
          <w:rFonts w:ascii="Times New Roman" w:hAnsi="Times New Roman" w:cs="Times New Roman"/>
          <w:sz w:val="24"/>
          <w:szCs w:val="24"/>
        </w:rPr>
        <w:t>35</w:t>
      </w:r>
      <w:r w:rsidR="00B70346" w:rsidRPr="00F84D5B">
        <w:rPr>
          <w:rFonts w:ascii="Times New Roman" w:hAnsi="Times New Roman" w:cs="Times New Roman"/>
          <w:sz w:val="24"/>
          <w:szCs w:val="24"/>
        </w:rPr>
        <w:t>/24</w:t>
      </w:r>
    </w:p>
    <w:p w14:paraId="6248E9D8" w14:textId="77777777" w:rsidR="00AF1FE4" w:rsidRPr="00F84D5B" w:rsidRDefault="00AF1FE4" w:rsidP="00F84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223FEFD1" w14:textId="518B6716" w:rsidR="00AF1FE4" w:rsidRPr="00F84D5B" w:rsidRDefault="00AF1FE4" w:rsidP="00F84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z dnia </w:t>
      </w:r>
      <w:r w:rsidR="00B70346" w:rsidRPr="00F84D5B">
        <w:rPr>
          <w:rFonts w:ascii="Times New Roman" w:hAnsi="Times New Roman" w:cs="Times New Roman"/>
          <w:sz w:val="24"/>
          <w:szCs w:val="24"/>
        </w:rPr>
        <w:t>25 września 2024 roku</w:t>
      </w:r>
    </w:p>
    <w:p w14:paraId="09DFF16E" w14:textId="6BFE8824" w:rsidR="00AF1FE4" w:rsidRPr="00F84D5B" w:rsidRDefault="00AF1FE4" w:rsidP="00F84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w sprawie zmiany Wieloletniej Prognozy Finansowej Miasta i Gminy Czerniejewo na lata 2024-2033</w:t>
      </w:r>
    </w:p>
    <w:p w14:paraId="6F3DCDE4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Na podstawie art. 232 ustawy z dnia 27 sierpnia 2009 roku o finansach publicznych (Dz. U. z 2023 poz.1270 ze zm.) Rada Miasta i Gminy Czerniejewo uchwala, co następuje:</w:t>
      </w:r>
    </w:p>
    <w:p w14:paraId="3110A83A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§1.</w:t>
      </w:r>
      <w:r w:rsidRPr="00F84D5B">
        <w:rPr>
          <w:rFonts w:ascii="Times New Roman" w:hAnsi="Times New Roman" w:cs="Times New Roman"/>
          <w:sz w:val="24"/>
          <w:szCs w:val="24"/>
        </w:rPr>
        <w:tab/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, Uchwałą Nr III/11/24 z dnia 29 maja 2024 r. , Uchwałą Nr IV/18/24 z dnia 26 czerwca 2024 r.</w:t>
      </w:r>
      <w:r w:rsidR="0022374E" w:rsidRPr="00F84D5B">
        <w:rPr>
          <w:rFonts w:ascii="Times New Roman" w:hAnsi="Times New Roman" w:cs="Times New Roman"/>
          <w:sz w:val="24"/>
          <w:szCs w:val="24"/>
        </w:rPr>
        <w:t xml:space="preserve"> </w:t>
      </w:r>
      <w:r w:rsidRPr="00F84D5B">
        <w:rPr>
          <w:rFonts w:ascii="Times New Roman" w:hAnsi="Times New Roman" w:cs="Times New Roman"/>
          <w:sz w:val="24"/>
          <w:szCs w:val="24"/>
        </w:rPr>
        <w:t>oraz Uchwałą Nr V/32/24 z dnia 28 sierpnia 2024 r.</w:t>
      </w:r>
      <w:r w:rsidR="0022374E" w:rsidRPr="00F84D5B">
        <w:rPr>
          <w:rFonts w:ascii="Times New Roman" w:hAnsi="Times New Roman" w:cs="Times New Roman"/>
          <w:sz w:val="24"/>
          <w:szCs w:val="24"/>
        </w:rPr>
        <w:t xml:space="preserve"> </w:t>
      </w:r>
      <w:r w:rsidRPr="00F84D5B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7129169" w14:textId="77777777" w:rsidR="00AF1FE4" w:rsidRPr="00F84D5B" w:rsidRDefault="00AF1FE4" w:rsidP="00F84D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4E6148E7" w14:textId="77777777" w:rsidR="00AF1FE4" w:rsidRPr="00F84D5B" w:rsidRDefault="00AF1FE4" w:rsidP="00F84D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 Załącznik Nr 2 stanowiącym o przedsięwzięciach według załącznika do niniejszej uchwały.</w:t>
      </w:r>
    </w:p>
    <w:p w14:paraId="0536A502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     3)</w:t>
      </w:r>
      <w:r w:rsidRPr="00F84D5B">
        <w:rPr>
          <w:rFonts w:ascii="Times New Roman" w:hAnsi="Times New Roman" w:cs="Times New Roman"/>
          <w:sz w:val="24"/>
          <w:szCs w:val="24"/>
        </w:rPr>
        <w:tab/>
        <w:t>Objaśnienia przyjętych wartości.</w:t>
      </w:r>
    </w:p>
    <w:p w14:paraId="1C64DE19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§2.</w:t>
      </w:r>
      <w:r w:rsidRPr="00F84D5B">
        <w:rPr>
          <w:rFonts w:ascii="Times New Roman" w:hAnsi="Times New Roman" w:cs="Times New Roman"/>
          <w:sz w:val="24"/>
          <w:szCs w:val="24"/>
        </w:rPr>
        <w:tab/>
        <w:t>Wykonanie uchwały powierza się Burmistrzowi Miasta i Gminy Czerniejewo.</w:t>
      </w:r>
    </w:p>
    <w:p w14:paraId="64A92A8A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§3.</w:t>
      </w:r>
      <w:r w:rsidRPr="00F84D5B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48D1D895" w14:textId="77777777" w:rsidR="00AF1FE4" w:rsidRPr="00F84D5B" w:rsidRDefault="00AF1FE4" w:rsidP="00F84D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60E82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D7CDEC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0D6FFE9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FC703D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96312C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1124E1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6884B9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09FC1A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30AF4A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2995ED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23C6C9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1240C6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785FA7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FC8419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BABAA7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2278A7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F04338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C518A5" w14:textId="77777777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FAA180" w14:textId="3190DA1A" w:rsidR="00F84D5B" w:rsidRPr="00F84D5B" w:rsidRDefault="00F84D5B" w:rsidP="00F8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5A12A69B" w14:textId="13CA053D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Uchwały Nr </w:t>
      </w: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VI/35/24</w:t>
      </w:r>
    </w:p>
    <w:p w14:paraId="188E72EF" w14:textId="77777777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Miasta i Gminy Czerniejewo</w:t>
      </w:r>
    </w:p>
    <w:p w14:paraId="1DBB03C4" w14:textId="066A3C74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 września 2024 roku</w:t>
      </w:r>
    </w:p>
    <w:p w14:paraId="4C63C0DD" w14:textId="77777777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8C2C61" w14:textId="29EABF05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zapisem art.229 ustawy o finansach publicznych wartości przyjęte w wieloletniej prognozie finansowej i budżecie jednostki samorządu terytorialnego powinny być zgodne co najmniej w zakresie wyniku budżetu i związanych z nim kwot przychodów i rozchodów oraz kwoty długu jednostki samorządu terytorialnego.</w:t>
      </w:r>
    </w:p>
    <w:p w14:paraId="5E8F453A" w14:textId="77777777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zmianę w/wym. wartości podjęcie uchwały jest konieczne i uzasadnione.</w:t>
      </w:r>
    </w:p>
    <w:p w14:paraId="395FA08E" w14:textId="5B7130D3" w:rsidR="00F84D5B" w:rsidRPr="00F84D5B" w:rsidRDefault="00F84D5B" w:rsidP="00F84D5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uchwały uzyskał </w:t>
      </w: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pozytywną </w:t>
      </w: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opinię na wspólnym posiedzeniu połączonych Komisji Rady w dniu </w:t>
      </w:r>
      <w:r w:rsidRPr="00F84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18 września 2024 roku. </w:t>
      </w:r>
    </w:p>
    <w:p w14:paraId="356EADE9" w14:textId="77777777" w:rsidR="00E01AAA" w:rsidRPr="00F84D5B" w:rsidRDefault="00E01AAA" w:rsidP="00F84D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AAA" w:rsidRPr="00F84D5B" w:rsidSect="00AF1FE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98061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E4"/>
    <w:rsid w:val="0022374E"/>
    <w:rsid w:val="0025568F"/>
    <w:rsid w:val="0046314C"/>
    <w:rsid w:val="007971A4"/>
    <w:rsid w:val="008118E7"/>
    <w:rsid w:val="00AF1FE4"/>
    <w:rsid w:val="00B53CFC"/>
    <w:rsid w:val="00B70346"/>
    <w:rsid w:val="00D14FEE"/>
    <w:rsid w:val="00E01AAA"/>
    <w:rsid w:val="00E979AF"/>
    <w:rsid w:val="00F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6F04"/>
  <w15:chartTrackingRefBased/>
  <w15:docId w15:val="{AAE9C2E2-1C70-44D9-AE62-E700806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7</cp:revision>
  <dcterms:created xsi:type="dcterms:W3CDTF">2024-09-18T11:09:00Z</dcterms:created>
  <dcterms:modified xsi:type="dcterms:W3CDTF">2024-09-25T07:38:00Z</dcterms:modified>
</cp:coreProperties>
</file>