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BD68D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0E28F07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E95D509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20 maja 2024 r.</w:t>
      </w:r>
    </w:p>
    <w:p w14:paraId="651A9DC6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9239729" w14:textId="77777777" w:rsidR="00A77B3E" w:rsidRDefault="00A77B3E">
      <w:pPr>
        <w:ind w:left="5669"/>
        <w:jc w:val="left"/>
        <w:rPr>
          <w:sz w:val="20"/>
        </w:rPr>
      </w:pPr>
    </w:p>
    <w:p w14:paraId="756ADEC0" w14:textId="77777777" w:rsidR="00A77B3E" w:rsidRDefault="00A77B3E">
      <w:pPr>
        <w:ind w:left="5669"/>
        <w:jc w:val="left"/>
        <w:rPr>
          <w:sz w:val="20"/>
        </w:rPr>
      </w:pPr>
    </w:p>
    <w:p w14:paraId="1FF06A4E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III/.../24</w:t>
      </w:r>
      <w:r>
        <w:rPr>
          <w:b/>
          <w:caps/>
        </w:rPr>
        <w:br/>
        <w:t>Rady Miasta i Gminy Czerniejewo</w:t>
      </w:r>
    </w:p>
    <w:p w14:paraId="652B043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maja 2024 r.</w:t>
      </w:r>
    </w:p>
    <w:p w14:paraId="3E4E39BA" w14:textId="77777777" w:rsidR="00A77B3E" w:rsidRDefault="00000000">
      <w:pPr>
        <w:keepNext/>
        <w:spacing w:after="480"/>
        <w:jc w:val="center"/>
      </w:pPr>
      <w:r>
        <w:rPr>
          <w:b/>
        </w:rPr>
        <w:t>w sprawie zaliczenia dróg do kategorii dróg gminnych</w:t>
      </w:r>
    </w:p>
    <w:p w14:paraId="5A097CCB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(Dz. U. z 2024 r. poz. 609 t.j.) oraz art. 7 ust. 2 ustawy z dnia 21 marca 1985 r. o drogach publicznych (Dz. U. 2024 r. poz. 320 t.j.) po zasięgnięciu opinii Zarządu Powiatu Gnieźnieńskiego, Rada Miasta i Gminy Czerniejewo uchwala, co następuje:</w:t>
      </w:r>
    </w:p>
    <w:p w14:paraId="39056AF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Zalicza się do kategorii dróg gminnych drogi położone na terenie Gminy Czerniejewo wymienione w złączniku Nr 1 do niniejszej uchwały.</w:t>
      </w:r>
    </w:p>
    <w:p w14:paraId="1FE62D53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Szczegółowy przebieg dróg o których mowa w § 1 określa załącznik graficzny Nr 2 i Nr 3 do niniejszej uchwały.</w:t>
      </w:r>
    </w:p>
    <w:p w14:paraId="5C65929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i Gminy Czerniejewo.</w:t>
      </w:r>
    </w:p>
    <w:p w14:paraId="3FB53845" w14:textId="77777777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po upływie 14 dni od dnia jej ogłoszenia w Dzienniku Urzędowym Województwa Wielkopolskiego.</w:t>
      </w:r>
    </w:p>
    <w:p w14:paraId="263C7640" w14:textId="77777777" w:rsidR="00A77B3E" w:rsidRDefault="00000000">
      <w:pPr>
        <w:spacing w:before="120" w:after="120" w:line="360" w:lineRule="auto"/>
        <w:ind w:left="5602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 do uchwały Nr III/.../24</w:t>
      </w:r>
      <w:r>
        <w:br/>
        <w:t>Rady Miasta i Gminy Czerniejewo</w:t>
      </w:r>
      <w:r>
        <w:br/>
        <w:t>z dnia 29 maja 2024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100"/>
        <w:gridCol w:w="3241"/>
        <w:gridCol w:w="2040"/>
        <w:gridCol w:w="2040"/>
      </w:tblGrid>
      <w:tr w:rsidR="003E2694" w14:paraId="4E986A55" w14:textId="77777777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13E27" w14:textId="77777777" w:rsidR="00A77B3E" w:rsidRDefault="00000000">
            <w:pPr>
              <w:jc w:val="left"/>
            </w:pPr>
            <w:r>
              <w:rPr>
                <w:sz w:val="24"/>
              </w:rPr>
              <w:t>Lp.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A5440" w14:textId="77777777" w:rsidR="00A77B3E" w:rsidRDefault="00000000">
            <w:pPr>
              <w:jc w:val="left"/>
            </w:pPr>
            <w:r>
              <w:rPr>
                <w:sz w:val="24"/>
              </w:rPr>
              <w:t>Nr geodezyjny działki stanowiącej drogę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4F25A4" w14:textId="77777777" w:rsidR="00A77B3E" w:rsidRDefault="00000000">
            <w:pPr>
              <w:jc w:val="left"/>
            </w:pPr>
            <w:r>
              <w:rPr>
                <w:sz w:val="24"/>
              </w:rPr>
              <w:t>Obręb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63F14D" w14:textId="77777777" w:rsidR="00A77B3E" w:rsidRDefault="00000000">
            <w:pPr>
              <w:jc w:val="left"/>
            </w:pPr>
            <w:r>
              <w:rPr>
                <w:sz w:val="24"/>
              </w:rPr>
              <w:t>Długość (m)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2CDFF4" w14:textId="77777777" w:rsidR="00A77B3E" w:rsidRDefault="00000000">
            <w:pPr>
              <w:jc w:val="left"/>
            </w:pPr>
            <w:r>
              <w:rPr>
                <w:sz w:val="24"/>
              </w:rPr>
              <w:t>Nr załącznika graficznego</w:t>
            </w:r>
          </w:p>
        </w:tc>
      </w:tr>
      <w:tr w:rsidR="003E2694" w14:paraId="652922C5" w14:textId="77777777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341EC9" w14:textId="77777777" w:rsidR="00A77B3E" w:rsidRDefault="00000000">
            <w:pPr>
              <w:jc w:val="left"/>
            </w:pPr>
            <w:r>
              <w:rPr>
                <w:sz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8DF20B" w14:textId="77777777" w:rsidR="00A77B3E" w:rsidRDefault="00000000">
            <w:pPr>
              <w:jc w:val="left"/>
            </w:pPr>
            <w:r>
              <w:rPr>
                <w:sz w:val="24"/>
              </w:rPr>
              <w:t>334, 335, 336, 345/2, 346/3, 346/1, 346/2, 349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B4E7C" w14:textId="77777777" w:rsidR="00A77B3E" w:rsidRDefault="00000000">
            <w:pPr>
              <w:jc w:val="left"/>
            </w:pPr>
            <w:r>
              <w:rPr>
                <w:sz w:val="24"/>
              </w:rPr>
              <w:t>Żydowo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4ED79D" w14:textId="77777777" w:rsidR="00A77B3E" w:rsidRDefault="00000000">
            <w:pPr>
              <w:jc w:val="left"/>
            </w:pPr>
            <w:r>
              <w:rPr>
                <w:sz w:val="24"/>
              </w:rPr>
              <w:t>266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B2A9CE" w14:textId="77777777" w:rsidR="00A77B3E" w:rsidRDefault="00000000">
            <w:pPr>
              <w:jc w:val="left"/>
            </w:pPr>
            <w:r>
              <w:rPr>
                <w:sz w:val="24"/>
              </w:rPr>
              <w:t>2</w:t>
            </w:r>
          </w:p>
        </w:tc>
      </w:tr>
      <w:tr w:rsidR="003E2694" w14:paraId="5EEA42BC" w14:textId="77777777">
        <w:tc>
          <w:tcPr>
            <w:tcW w:w="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27BEB9" w14:textId="77777777" w:rsidR="00A77B3E" w:rsidRDefault="00000000">
            <w:pPr>
              <w:jc w:val="left"/>
            </w:pPr>
            <w:r>
              <w:rPr>
                <w:sz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CCB345" w14:textId="77777777" w:rsidR="00A77B3E" w:rsidRDefault="00000000">
            <w:pPr>
              <w:jc w:val="left"/>
            </w:pPr>
            <w:r>
              <w:rPr>
                <w:sz w:val="24"/>
              </w:rPr>
              <w:t>354/7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0645D7" w14:textId="77777777" w:rsidR="00A77B3E" w:rsidRDefault="00000000">
            <w:pPr>
              <w:jc w:val="left"/>
            </w:pPr>
            <w:r>
              <w:rPr>
                <w:sz w:val="24"/>
              </w:rPr>
              <w:t>Czerniejewo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238F9" w14:textId="77777777" w:rsidR="00A77B3E" w:rsidRDefault="00000000">
            <w:pPr>
              <w:jc w:val="left"/>
            </w:pPr>
            <w:r>
              <w:rPr>
                <w:sz w:val="24"/>
              </w:rPr>
              <w:t>354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408990" w14:textId="77777777" w:rsidR="00A77B3E" w:rsidRDefault="00000000">
            <w:pPr>
              <w:jc w:val="left"/>
            </w:pPr>
            <w:r>
              <w:rPr>
                <w:sz w:val="24"/>
              </w:rPr>
              <w:t>3</w:t>
            </w:r>
          </w:p>
        </w:tc>
      </w:tr>
    </w:tbl>
    <w:p w14:paraId="5C0F1603" w14:textId="77777777" w:rsidR="00A77B3E" w:rsidRDefault="00A77B3E">
      <w:p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49CC6AA0" w14:textId="77777777" w:rsidR="00A77B3E" w:rsidRDefault="00000000">
      <w:pPr>
        <w:keepNext/>
        <w:spacing w:before="280" w:after="280" w:line="360" w:lineRule="auto"/>
        <w:ind w:left="453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 2 do uchwały Nr III/.../24</w:t>
      </w:r>
      <w:r>
        <w:br/>
        <w:t>Rady Miasta i Gminy Czerniejewo</w:t>
      </w:r>
      <w:r>
        <w:br/>
        <w:t>z dnia 29 maja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Zalacznik2.pdf</w:t>
        </w:r>
      </w:hyperlink>
    </w:p>
    <w:p w14:paraId="4223476E" w14:textId="77777777" w:rsidR="00A77B3E" w:rsidRDefault="00000000">
      <w:pPr>
        <w:keepNext/>
        <w:spacing w:after="480"/>
        <w:jc w:val="center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nr 2 do uchwały Nr III/.../24</w:t>
      </w:r>
      <w:r>
        <w:rPr>
          <w:b/>
        </w:rPr>
        <w:br/>
        <w:t>Rady Miasta i Gminy Czerniejewo</w:t>
      </w:r>
      <w:r>
        <w:rPr>
          <w:b/>
        </w:rPr>
        <w:br/>
        <w:t>z dnia 29 maja 2024 r.</w:t>
      </w:r>
      <w:r>
        <w:rPr>
          <w:b/>
        </w:rPr>
        <w:br/>
      </w:r>
    </w:p>
    <w:p w14:paraId="5E780F7D" w14:textId="77777777" w:rsidR="00A77B3E" w:rsidRDefault="00000000">
      <w:pPr>
        <w:keepNext/>
        <w:spacing w:before="280" w:after="280" w:line="360" w:lineRule="auto"/>
        <w:ind w:left="4535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 3 do uchwały Nr III/.../24</w:t>
      </w:r>
      <w:r>
        <w:br/>
        <w:t>Rady Miasta i Gminy Czerniejewo</w:t>
      </w:r>
      <w:r>
        <w:br/>
        <w:t>z dnia 29 maja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Zalacznik3.pdf</w:t>
        </w:r>
      </w:hyperlink>
    </w:p>
    <w:p w14:paraId="3EF72805" w14:textId="77777777" w:rsidR="00A77B3E" w:rsidRDefault="00000000">
      <w:pPr>
        <w:keepNext/>
        <w:spacing w:after="480"/>
        <w:jc w:val="center"/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Załącznik nr 3 do uchwały Nr III/.../24</w:t>
      </w:r>
      <w:r>
        <w:rPr>
          <w:b/>
        </w:rPr>
        <w:br/>
        <w:t>Rady Miasta i Gminy Czerniejewo</w:t>
      </w:r>
      <w:r>
        <w:rPr>
          <w:b/>
        </w:rPr>
        <w:br/>
        <w:t>z dnia 29 maja 2024 r.</w:t>
      </w:r>
      <w:r>
        <w:rPr>
          <w:b/>
        </w:rPr>
        <w:br/>
      </w:r>
    </w:p>
    <w:p w14:paraId="2AC71A17" w14:textId="77777777" w:rsidR="003E2694" w:rsidRDefault="003E2694">
      <w:pPr>
        <w:rPr>
          <w:szCs w:val="20"/>
        </w:rPr>
      </w:pPr>
    </w:p>
    <w:p w14:paraId="3340A8C4" w14:textId="77777777" w:rsidR="003E269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2973AD3" w14:textId="77777777" w:rsidR="003E2694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 /…/24</w:t>
      </w:r>
    </w:p>
    <w:p w14:paraId="0EB87F68" w14:textId="77777777" w:rsidR="003E2694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56FC6896" w14:textId="77777777" w:rsidR="003E2694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29 maja  2024 r.</w:t>
      </w:r>
    </w:p>
    <w:p w14:paraId="2C4517FD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sprawie:</w:t>
      </w:r>
      <w:r>
        <w:rPr>
          <w:szCs w:val="20"/>
        </w:rPr>
        <w:tab/>
        <w:t>zaliczenia dróg do kategorii dróg gminnych</w:t>
      </w:r>
    </w:p>
    <w:p w14:paraId="71B6020D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7 ustawy z dnia 21 marca 1985 r. o drogach publicznych (Dz. U. 2024 r. poz. 320 t.j.) do dróg gminnych zalicza się drogi o znaczeniu lokalnym niezaliczone do innych kategorii, stanowiące  uzupełniającą sieć dróg służących miejscowym potrzebom, z wyłączeniem dróg wewnętrznych.</w:t>
      </w:r>
    </w:p>
    <w:p w14:paraId="6E798EF3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Drogi wymienione w załączniku Nr 1 do niniejszej uchwały stanowią własność Gminy Czerniejewo i spełniają wymogi określone powyżej:</w:t>
      </w:r>
    </w:p>
    <w:p w14:paraId="486E0593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- mają znaczenie lokalne,</w:t>
      </w:r>
    </w:p>
    <w:p w14:paraId="3FD8B7A3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- stanowią uzupełniającą sieć dróg służących miejscowym potrzebom,</w:t>
      </w:r>
    </w:p>
    <w:p w14:paraId="7809BCE1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- nie są zaliczone do innych kategorii dróg.</w:t>
      </w:r>
    </w:p>
    <w:p w14:paraId="28A00DAF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ustawy z dnia 21 marca 1985 r. o drogach publicznych zaliczenie do kategorii dróg gminnych następuje w drodze uchwały rady gminy po zasięgnięciu opinii właściwego zarządu powiatu.</w:t>
      </w:r>
    </w:p>
    <w:p w14:paraId="1F39B57D" w14:textId="77777777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Burmistrz Miasta i Gminy Czerniejewo wystąpił do Zarządu Powiatu Gnieźnieńskiego w sprawie zaopiniowania dróg przewidzianych do zaliczenia do kategorii dróg gminnych i uzyskał pozytywną opinię w w/w sprawie.</w:t>
      </w:r>
    </w:p>
    <w:p w14:paraId="03F437C2" w14:textId="24191A3B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Projekt uchwały uzyskał </w:t>
      </w:r>
      <w:r w:rsidR="0054260D">
        <w:rPr>
          <w:szCs w:val="20"/>
        </w:rPr>
        <w:t xml:space="preserve">pozytywną/ negatywną </w:t>
      </w:r>
      <w:r>
        <w:rPr>
          <w:szCs w:val="20"/>
        </w:rPr>
        <w:t xml:space="preserve">opinię na wspólnym posiedzeniu Komisji w dniu </w:t>
      </w:r>
      <w:r w:rsidR="0054260D">
        <w:rPr>
          <w:szCs w:val="20"/>
        </w:rPr>
        <w:t>22 maja 2024 r</w:t>
      </w:r>
      <w:r>
        <w:rPr>
          <w:szCs w:val="20"/>
        </w:rPr>
        <w:t>oku.</w:t>
      </w:r>
    </w:p>
    <w:p w14:paraId="4B0BBB8F" w14:textId="68210256" w:rsidR="003E2694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Wobec  powyższego podjęcie uchwały jest konieczne</w:t>
      </w:r>
      <w:r w:rsidR="0054260D">
        <w:rPr>
          <w:szCs w:val="20"/>
        </w:rPr>
        <w:t xml:space="preserve"> </w:t>
      </w:r>
      <w:r>
        <w:rPr>
          <w:szCs w:val="20"/>
        </w:rPr>
        <w:t>i uzasadnione.</w:t>
      </w:r>
    </w:p>
    <w:sectPr w:rsidR="003E2694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57226" w14:textId="77777777" w:rsidR="00511EEB" w:rsidRDefault="00511EEB">
      <w:r>
        <w:separator/>
      </w:r>
    </w:p>
  </w:endnote>
  <w:endnote w:type="continuationSeparator" w:id="0">
    <w:p w14:paraId="6453177A" w14:textId="77777777" w:rsidR="00511EEB" w:rsidRDefault="0051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E2694" w14:paraId="0E488847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30C0279" w14:textId="77777777" w:rsidR="003E269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D2D7AECF-D7A1-4DF1-8307-2BCB16841012.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EC7B3C6" w14:textId="77777777" w:rsidR="003E269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26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A0BB00" w14:textId="77777777" w:rsidR="003E2694" w:rsidRDefault="003E269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E2694" w14:paraId="18D5450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80E1748" w14:textId="77777777" w:rsidR="003E269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D2D7AECF-D7A1-4DF1-8307-2BCB16841012.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FA00463" w14:textId="77777777" w:rsidR="003E269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26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C4CE37" w14:textId="77777777" w:rsidR="003E2694" w:rsidRDefault="003E2694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E2694" w14:paraId="4DF32A4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628A873" w14:textId="77777777" w:rsidR="003E269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D2D7AECF-D7A1-4DF1-8307-2BCB16841012.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D31C58" w14:textId="77777777" w:rsidR="003E269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26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4A96BCB" w14:textId="77777777" w:rsidR="003E2694" w:rsidRDefault="003E2694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E2694" w14:paraId="373C49D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FABC16A" w14:textId="77777777" w:rsidR="003E269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D2D7AECF-D7A1-4DF1-8307-2BCB16841012.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B27F705" w14:textId="77777777" w:rsidR="003E269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260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EA9554" w14:textId="77777777" w:rsidR="003E2694" w:rsidRDefault="003E2694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E2694" w14:paraId="470C120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80905AF" w14:textId="77777777" w:rsidR="003E269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D2D7AECF-D7A1-4DF1-8307-2BCB16841012.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D2BDEB7" w14:textId="77777777" w:rsidR="003E269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4260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51BB690" w14:textId="77777777" w:rsidR="003E2694" w:rsidRDefault="003E26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92386" w14:textId="77777777" w:rsidR="00511EEB" w:rsidRDefault="00511EEB">
      <w:r>
        <w:separator/>
      </w:r>
    </w:p>
  </w:footnote>
  <w:footnote w:type="continuationSeparator" w:id="0">
    <w:p w14:paraId="7AF3A37B" w14:textId="77777777" w:rsidR="00511EEB" w:rsidRDefault="0051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684B"/>
    <w:rsid w:val="003E2694"/>
    <w:rsid w:val="00511EEB"/>
    <w:rsid w:val="0054260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D3098"/>
  <w15:docId w15:val="{F18DD039-A26B-4708-AA1F-0491F9F4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Zalacznik3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III/.../24 z dnia 29 maja 2024 r.</dc:title>
  <dc:subject>w sprawie zaliczenia dróg do kategorii dróg gminnych</dc:subject>
  <dc:creator>e-tadrowska</dc:creator>
  <cp:lastModifiedBy>Kamilla Staniszewska</cp:lastModifiedBy>
  <cp:revision>3</cp:revision>
  <dcterms:created xsi:type="dcterms:W3CDTF">2024-05-20T12:31:00Z</dcterms:created>
  <dcterms:modified xsi:type="dcterms:W3CDTF">2024-05-21T10:20:00Z</dcterms:modified>
  <cp:category>Akt prawny</cp:category>
</cp:coreProperties>
</file>