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800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B72DD6">
        <w:t>III/…./24</w:t>
      </w:r>
      <w:r>
        <w:br/>
        <w:t>Rady Miasta i Gminy Czerniejewo</w:t>
      </w:r>
      <w:r>
        <w:br/>
        <w:t>z dnia 29 maja 2024 roku</w:t>
      </w:r>
    </w:p>
    <w:p w:rsidR="002E7800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>
        <w:trPr>
          <w:tblHeader/>
        </w:trPr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187 025,67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15 002,88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202 028,55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27 377,96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15 002,88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42 380,84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27 377,96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15 002,88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42 380,84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13 793 912,00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26 500,00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13 820 412,00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2 924 180,00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26 500,00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2 950 680,00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26 500,00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41 500,00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2 389 322,00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2 390 522,00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1 981 922,00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1 983 122,00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7 200,00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501 553,46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533 753,46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9 178,00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10 378,00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9 178,00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10 378,00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62 625,00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72 625,00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62 625,00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72 625,00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103 089,00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123 089,00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102 089,00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122 089,00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3 060,37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2 495 479,00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8 487,00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2 503 966,00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8 487,00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8 487,00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8 487,00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8 487,00</w:t>
            </w:r>
          </w:p>
        </w:tc>
      </w:tr>
      <w:tr w:rsidR="002E7800">
        <w:tc>
          <w:tcPr>
            <w:tcW w:w="3500" w:type="pct"/>
            <w:gridSpan w:val="4"/>
            <w:shd w:val="clear" w:color="auto" w:fill="3C3F49"/>
          </w:tcPr>
          <w:p w:rsidR="002E7800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42 153 240,28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83 856,55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42 237 096,83</w:t>
            </w:r>
          </w:p>
        </w:tc>
      </w:tr>
    </w:tbl>
    <w:p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E13D8A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E7800"/>
    <w:rsid w:val="00327B1D"/>
    <w:rsid w:val="003C59D7"/>
    <w:rsid w:val="0041792F"/>
    <w:rsid w:val="00440D89"/>
    <w:rsid w:val="004930F8"/>
    <w:rsid w:val="0067758E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DE3376"/>
    <w:rsid w:val="00E13D8A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2024-05-21T05:35:00Z</dcterms:created>
  <dcterms:modified xsi:type="dcterms:W3CDTF">2024-05-21T05:42:00Z</dcterms:modified>
</cp:coreProperties>
</file>